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E2A61" w:rsidRPr="004F5E7A" w:rsidRDefault="00AE2A61" w:rsidP="00AE2A6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4F5E7A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4F5E7A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4F5E7A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4F5E7A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VertiQ® HAT A Wall_FR</w:t>
      </w:r>
    </w:p>
    <w:p w:rsidR="00AE2A61" w:rsidRPr="00A53B6B" w:rsidRDefault="00AE2A61" w:rsidP="00AE2A61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VertiQ® HAT A Wall</w:t>
      </w:r>
    </w:p>
    <w:p w:rsidR="00AE2A61" w:rsidRPr="004F5E7A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AE2A61" w:rsidRPr="004F5E7A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4F5E7A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F5E7A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AE2A61" w:rsidRPr="004F5E7A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Panneau acoustique mural (ca.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 xml:space="preserve"> 5,2 kg/m²) fabriqués à base de laine de roche non combustible et aseptique (satisfaisant à la directive EU 97/69 note Q).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Les panneaux muraux possèdent sur la face visible un voile résistant, tissé, disponible en couleur blanc, gris clair, gris foncé et noir, type</w:t>
      </w:r>
      <w:r w:rsidRPr="004F5E7A">
        <w:rPr>
          <w:rFonts w:cstheme="minorHAnsi"/>
          <w:sz w:val="20"/>
          <w:szCs w:val="20"/>
          <w:lang w:val="fr-BE"/>
        </w:rPr>
        <w:t xml:space="preserve">    </w:t>
      </w:r>
      <w:r w:rsidRPr="004F5E7A">
        <w:rPr>
          <w:rFonts w:cstheme="minorHAnsi"/>
          <w:noProof/>
          <w:sz w:val="20"/>
          <w:szCs w:val="20"/>
          <w:lang w:val="fr-BE"/>
        </w:rPr>
        <w:t>Rockfon® VertiQ®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ou équivalent.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4F5E7A">
        <w:rPr>
          <w:rFonts w:cstheme="minorHAnsi"/>
          <w:sz w:val="20"/>
          <w:szCs w:val="20"/>
          <w:lang w:val="fr-BE"/>
        </w:rPr>
        <w:t xml:space="preserve">  </w:t>
      </w:r>
      <w:r w:rsidRPr="004F5E7A">
        <w:rPr>
          <w:rFonts w:cstheme="minorHAnsi"/>
          <w:noProof/>
          <w:sz w:val="20"/>
          <w:szCs w:val="20"/>
          <w:lang w:val="fr-BE"/>
        </w:rPr>
        <w:t>Panneaux à bords droits, non peints.</w:t>
      </w:r>
    </w:p>
    <w:p w:rsidR="00AE2A61" w:rsidRPr="004F5E7A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4F5E7A" w:rsidRDefault="00AE2A61" w:rsidP="00AE2A61">
      <w:pPr>
        <w:spacing w:after="0" w:line="240" w:lineRule="auto"/>
        <w:rPr>
          <w:lang w:val="fr-BE"/>
        </w:rPr>
      </w:pPr>
    </w:p>
    <w:p w:rsidR="00AE2A61" w:rsidRPr="00A53B6B" w:rsidRDefault="00AE2A61" w:rsidP="00AE2A61">
      <w:pPr>
        <w:spacing w:after="0" w:line="240" w:lineRule="auto"/>
        <w:rPr>
          <w:sz w:val="20"/>
          <w:szCs w:val="20"/>
          <w:lang w:val="fr-BE"/>
        </w:rPr>
      </w:pPr>
    </w:p>
    <w:p w:rsidR="00AE2A61" w:rsidRPr="00A53B6B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AE2A61" w:rsidRPr="00A53B6B" w:rsidRDefault="00AE2A61" w:rsidP="00AE2A61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AE2A61" w:rsidRPr="006E77DB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1200 x 1200 x 40 mm </w:t>
      </w:r>
    </w:p>
    <w:p w:rsidR="00AE2A61" w:rsidRPr="006E77DB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2700 x 1200 x 40 mm</w:t>
      </w:r>
    </w:p>
    <w:p w:rsidR="00AE2A61" w:rsidRPr="00B87657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B87657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A53B6B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AE2A61" w:rsidRPr="006E77DB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AE2A61" w:rsidRPr="006E77DB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AE2A61" w:rsidRPr="006E77DB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AE2A61" w:rsidRPr="006E77DB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:rsidR="00AE2A61" w:rsidRPr="00A53B6B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A53B6B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AE2A61" w:rsidRPr="00A53B6B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AE2A61" w:rsidRPr="00144AAE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E2A61" w:rsidRPr="00144AAE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AE2A61" w:rsidRPr="007B34D5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AE2A61" w:rsidRPr="007B34D5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6E77DB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AE2A61" w:rsidRPr="006E77DB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Selon finition.</w:t>
      </w:r>
    </w:p>
    <w:p w:rsidR="00AE2A61" w:rsidRPr="007B34D5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aux chocs selon la norme DIN 18032 Partie 3</w:t>
      </w:r>
    </w:p>
    <w:p w:rsidR="00AE2A61" w:rsidRPr="007B4712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AE2A61" w:rsidRPr="00597234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AE2A61" w:rsidRPr="00325C24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AE2A61" w:rsidRPr="00325C24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325C24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325C24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AE2A61" w:rsidRPr="00325C24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AE2A61" w:rsidRPr="00325C24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E2A61" w:rsidRPr="00325C24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AE2A61" w:rsidRPr="00325C24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AE2A61" w:rsidRPr="00325C24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6E77DB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AE2A61" w:rsidRDefault="00AE2A61" w:rsidP="00AE2A6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AE2A61" w:rsidRDefault="00AE2A61" w:rsidP="00AE2A6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E2A61" w:rsidRPr="00144AAE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144AAE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AE2A61" w:rsidRDefault="00AE2A61" w:rsidP="00AE2A6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AE2A61" w:rsidRDefault="00AE2A61" w:rsidP="00AE2A6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E2A61" w:rsidRPr="006E77DB" w:rsidRDefault="00AE2A61" w:rsidP="00AE2A6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AE2A61" w:rsidRPr="00144AAE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AE2A61" w:rsidRPr="00144AAE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E2A61" w:rsidRPr="00144AAE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AE2A61" w:rsidRPr="00144AAE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E2A61" w:rsidRPr="00144AAE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AE2A61" w:rsidRPr="00144AAE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E2A61" w:rsidRPr="00144AAE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AE2A61" w:rsidRPr="00144AAE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E2A61" w:rsidRPr="00144AAE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AE2A61" w:rsidRPr="00144AAE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E2A61" w:rsidRDefault="00AE2A61" w:rsidP="00AE2A6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AE2A61" w:rsidRPr="00144AAE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AE2A61" w:rsidRDefault="00AE2A61" w:rsidP="00AE2A61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E2A61" w:rsidSect="004F5E7A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5E7A" w:rsidRPr="007B4712" w:rsidRDefault="00AE2A61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A61"/>
    <w:rsid w:val="005C2D60"/>
    <w:rsid w:val="006A1F31"/>
    <w:rsid w:val="00AE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44254-F6B4-412C-8C83-312349CE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E2A61"/>
    <w:rPr>
      <w:color w:val="008080"/>
    </w:rPr>
  </w:style>
  <w:style w:type="character" w:customStyle="1" w:styleId="Referentie">
    <w:name w:val="Referentie"/>
    <w:rsid w:val="00AE2A61"/>
    <w:rPr>
      <w:color w:val="FF6600"/>
    </w:rPr>
  </w:style>
  <w:style w:type="character" w:customStyle="1" w:styleId="RevisieDatum">
    <w:name w:val="RevisieDatum"/>
    <w:rsid w:val="00AE2A61"/>
    <w:rPr>
      <w:vanish/>
      <w:color w:val="auto"/>
    </w:rPr>
  </w:style>
  <w:style w:type="paragraph" w:styleId="Voettekst">
    <w:name w:val="footer"/>
    <w:basedOn w:val="Standaard"/>
    <w:link w:val="VoettekstChar"/>
    <w:uiPriority w:val="99"/>
    <w:unhideWhenUsed/>
    <w:rsid w:val="00AE2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E2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2022-01-26T16:16:00Z</dcterms:created>
  <dcterms:modified xsi:type="dcterms:W3CDTF">2022-01-26T16:16:00Z</dcterms:modified>
</cp:coreProperties>
</file>