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5103A" w:rsidRPr="004F5E7A" w:rsidRDefault="0005103A" w:rsidP="0005103A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</w:pPr>
      <w:r w:rsidRPr="004F5E7A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>00.00.00</w:t>
      </w:r>
      <w:r w:rsidRPr="004F5E7A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ab/>
        <w:t>Systeemplafond</w:t>
      </w:r>
      <w:r w:rsidRPr="004F5E7A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 FH  m²</w:t>
      </w:r>
      <w:r w:rsidRPr="004F5E7A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4F5E7A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4F5E7A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en-GB"/>
        </w:rPr>
        <w:t>Rockfon® Soundstop™ 30 dB_FR</w:t>
      </w:r>
    </w:p>
    <w:p w:rsidR="0005103A" w:rsidRPr="004F5E7A" w:rsidRDefault="0005103A" w:rsidP="0005103A">
      <w:pPr>
        <w:spacing w:after="240" w:line="240" w:lineRule="auto"/>
        <w:rPr>
          <w:rFonts w:cstheme="minorHAnsi"/>
          <w:b/>
          <w:sz w:val="20"/>
          <w:szCs w:val="20"/>
          <w:u w:val="single"/>
          <w:lang w:val="en-GB"/>
        </w:rPr>
      </w:pPr>
      <w:r w:rsidRPr="004F5E7A">
        <w:rPr>
          <w:rFonts w:cstheme="minorHAnsi"/>
          <w:b/>
          <w:sz w:val="20"/>
          <w:szCs w:val="20"/>
          <w:u w:val="single"/>
          <w:lang w:val="en-GB"/>
        </w:rPr>
        <w:t>00.00.00</w:t>
      </w:r>
      <w:r w:rsidRPr="004F5E7A">
        <w:rPr>
          <w:rFonts w:cstheme="minorHAnsi"/>
          <w:b/>
          <w:sz w:val="20"/>
          <w:szCs w:val="20"/>
          <w:u w:val="single"/>
          <w:lang w:val="en-GB"/>
        </w:rPr>
        <w:tab/>
        <w:t xml:space="preserve">Plafond suspendu  QF  </w:t>
      </w:r>
      <w:r w:rsidRPr="004F5E7A">
        <w:rPr>
          <w:rStyle w:val="MeetChar"/>
          <w:rFonts w:cstheme="minorHAnsi"/>
          <w:b/>
          <w:color w:val="auto"/>
          <w:sz w:val="20"/>
          <w:szCs w:val="20"/>
          <w:u w:val="single"/>
          <w:lang w:val="en-GB"/>
        </w:rPr>
        <w:t>m²</w:t>
      </w:r>
      <w:r w:rsidRPr="004F5E7A">
        <w:rPr>
          <w:rStyle w:val="RevisieDatum"/>
          <w:rFonts w:cstheme="minorHAnsi"/>
          <w:b/>
          <w:sz w:val="20"/>
          <w:szCs w:val="20"/>
          <w:u w:val="single"/>
          <w:lang w:val="en-GB"/>
        </w:rPr>
        <w:t xml:space="preserve"> </w:t>
      </w:r>
      <w:r w:rsidRPr="004F5E7A">
        <w:rPr>
          <w:rStyle w:val="Referentie"/>
          <w:rFonts w:cstheme="minorHAnsi"/>
          <w:b/>
          <w:color w:val="auto"/>
          <w:sz w:val="20"/>
          <w:szCs w:val="20"/>
          <w:u w:val="single"/>
          <w:lang w:val="en-GB"/>
        </w:rPr>
        <w:t xml:space="preserve"> </w:t>
      </w:r>
      <w:r w:rsidRPr="004F5E7A">
        <w:rPr>
          <w:rFonts w:cstheme="minorHAnsi"/>
          <w:b/>
          <w:noProof/>
          <w:sz w:val="20"/>
          <w:szCs w:val="20"/>
          <w:u w:val="single"/>
          <w:lang w:val="en-GB"/>
        </w:rPr>
        <w:t>Rockfon® Soundstop™ 30 dB</w:t>
      </w:r>
    </w:p>
    <w:p w:rsidR="0005103A" w:rsidRPr="004F5E7A" w:rsidRDefault="0005103A" w:rsidP="0005103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sz w:val="20"/>
          <w:szCs w:val="20"/>
          <w:lang w:val="fr-BE"/>
        </w:rPr>
        <w:t xml:space="preserve">Numéro d’ordre.  </w:t>
      </w:r>
      <w:r>
        <w:rPr>
          <w:rFonts w:cstheme="minorHAnsi"/>
          <w:noProof/>
          <w:sz w:val="20"/>
          <w:szCs w:val="20"/>
          <w:lang w:val="fr-BE"/>
        </w:rPr>
        <w:t>1</w:t>
      </w:r>
    </w:p>
    <w:p w:rsidR="0005103A" w:rsidRPr="004F5E7A" w:rsidRDefault="0005103A" w:rsidP="0005103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5103A" w:rsidRPr="004F5E7A" w:rsidRDefault="0005103A" w:rsidP="0005103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4F5E7A">
        <w:rPr>
          <w:rFonts w:cstheme="minorHAnsi"/>
          <w:b/>
          <w:noProof/>
          <w:sz w:val="20"/>
          <w:szCs w:val="20"/>
          <w:u w:val="single"/>
          <w:lang w:val="fr-BE"/>
        </w:rPr>
        <w:t>Description:</w:t>
      </w:r>
    </w:p>
    <w:p w:rsidR="0005103A" w:rsidRPr="004F5E7A" w:rsidRDefault="0005103A" w:rsidP="0005103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4F5E7A">
        <w:rPr>
          <w:rFonts w:cstheme="minorHAnsi"/>
          <w:noProof/>
          <w:sz w:val="20"/>
          <w:szCs w:val="20"/>
          <w:lang w:val="fr-BE"/>
        </w:rPr>
        <w:t>Rockfon® Barrière Soundstop™ 30 dB ou équivalent,  constituée de deux panneaux rigides de laine de roche, densité 110 kg/m³, chacun ayant une épaisseur de 30 mm, munis sur les 2 faces extérieures d'une feuille d'aluminium renforcée, et sur les 2 faces intérieures d'un voile minéral naturel, à monter dans un système de lisses plates de 100 mm.</w:t>
      </w:r>
      <w:r w:rsidRPr="004F5E7A">
        <w:rPr>
          <w:rFonts w:cstheme="minorHAnsi"/>
          <w:sz w:val="20"/>
          <w:szCs w:val="20"/>
          <w:lang w:val="fr-BE"/>
        </w:rPr>
        <w:t xml:space="preserve">          </w:t>
      </w:r>
    </w:p>
    <w:p w:rsidR="0005103A" w:rsidRPr="004F5E7A" w:rsidRDefault="0005103A" w:rsidP="0005103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5103A" w:rsidRPr="004F5E7A" w:rsidRDefault="0005103A" w:rsidP="0005103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4F5E7A">
        <w:rPr>
          <w:rFonts w:cstheme="minorHAnsi"/>
          <w:noProof/>
          <w:sz w:val="20"/>
          <w:szCs w:val="20"/>
          <w:lang w:val="fr-BE"/>
        </w:rPr>
        <w:t>Les panneaux sont posés à froid en quinconce. Les panneaux sont montés au dessus des cloisons de séparation dans une lisse plate, entre le  faux-plafond est la construction architectonique pour augmenter l'isolation acoustique longitudinale.  Les joint verticaux sont obturés avec une bande d’aluminium autocollante.</w:t>
      </w:r>
      <w:r w:rsidRPr="004F5E7A">
        <w:rPr>
          <w:rFonts w:cstheme="minorHAnsi"/>
          <w:sz w:val="20"/>
          <w:szCs w:val="20"/>
          <w:lang w:val="fr-BE"/>
        </w:rPr>
        <w:t xml:space="preserve"> </w:t>
      </w:r>
    </w:p>
    <w:p w:rsidR="0005103A" w:rsidRPr="004F5E7A" w:rsidRDefault="0005103A" w:rsidP="0005103A">
      <w:pPr>
        <w:spacing w:after="0" w:line="240" w:lineRule="auto"/>
        <w:rPr>
          <w:lang w:val="fr-BE"/>
        </w:rPr>
      </w:pPr>
    </w:p>
    <w:p w:rsidR="0005103A" w:rsidRPr="00A53B6B" w:rsidRDefault="0005103A" w:rsidP="0005103A">
      <w:pPr>
        <w:spacing w:after="0" w:line="240" w:lineRule="auto"/>
        <w:rPr>
          <w:sz w:val="20"/>
          <w:szCs w:val="20"/>
          <w:lang w:val="fr-BE"/>
        </w:rPr>
      </w:pPr>
    </w:p>
    <w:p w:rsidR="0005103A" w:rsidRPr="00A53B6B" w:rsidRDefault="0005103A" w:rsidP="0005103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Matériaux:</w:t>
      </w:r>
    </w:p>
    <w:p w:rsidR="0005103A" w:rsidRPr="00A53B6B" w:rsidRDefault="0005103A" w:rsidP="0005103A">
      <w:pPr>
        <w:spacing w:after="0" w:line="240" w:lineRule="auto"/>
        <w:rPr>
          <w:rFonts w:cstheme="minorHAnsi"/>
          <w:bCs/>
          <w:sz w:val="20"/>
          <w:szCs w:val="20"/>
          <w:lang w:val="fr-BE"/>
        </w:rPr>
      </w:pPr>
      <w:r w:rsidRPr="006E77DB">
        <w:rPr>
          <w:rFonts w:cstheme="minorHAnsi"/>
          <w:bCs/>
          <w:noProof/>
          <w:sz w:val="20"/>
          <w:szCs w:val="20"/>
          <w:lang w:val="fr-BE"/>
        </w:rPr>
        <w:t>Dimensions modulaires:</w:t>
      </w:r>
      <w:r w:rsidRPr="00A53B6B">
        <w:rPr>
          <w:rFonts w:cstheme="minorHAnsi"/>
          <w:bCs/>
          <w:sz w:val="20"/>
          <w:szCs w:val="20"/>
          <w:lang w:val="fr-BE"/>
        </w:rPr>
        <w:t xml:space="preserve">  </w:t>
      </w:r>
    </w:p>
    <w:p w:rsidR="0005103A" w:rsidRPr="006E77DB" w:rsidRDefault="0005103A" w:rsidP="0005103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1200 x h x 60 mm</w:t>
      </w:r>
    </w:p>
    <w:p w:rsidR="0005103A" w:rsidRPr="006E77DB" w:rsidRDefault="0005103A" w:rsidP="0005103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Hauteur (h) selon la hauteur du plénum.  </w:t>
      </w:r>
    </w:p>
    <w:p w:rsidR="0005103A" w:rsidRPr="00B87657" w:rsidRDefault="0005103A" w:rsidP="0005103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5103A" w:rsidRPr="00B87657" w:rsidRDefault="0005103A" w:rsidP="0005103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5103A" w:rsidRPr="00A53B6B" w:rsidRDefault="0005103A" w:rsidP="0005103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Certification CE</w:t>
      </w:r>
    </w:p>
    <w:p w:rsidR="0005103A" w:rsidRPr="006E77DB" w:rsidRDefault="0005103A" w:rsidP="0005103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ont un marquage CE selon la certification de la plus haute classe, c'est à dire le niveau CE 1 (A0C).  Les caractéristiques suivantes doivent être indiquées sur l'étiquetage du produit :</w:t>
      </w:r>
    </w:p>
    <w:p w:rsidR="0005103A" w:rsidRPr="006E77DB" w:rsidRDefault="0005103A" w:rsidP="0005103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- absorption acoustique : coefficient moyen d'absorption acoustique alpha-w </w:t>
      </w:r>
    </w:p>
    <w:p w:rsidR="0005103A" w:rsidRPr="006E77DB" w:rsidRDefault="0005103A" w:rsidP="0005103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réaction au feu: classification européenne relative au feu</w:t>
      </w:r>
    </w:p>
    <w:p w:rsidR="0005103A" w:rsidRPr="006E77DB" w:rsidRDefault="0005103A" w:rsidP="0005103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résistance à l'humidité et résistance à la déformation: mesure de résistance à la déformation pour les panneaux sous conditions définies d'humidité et de température.</w:t>
      </w:r>
    </w:p>
    <w:p w:rsidR="0005103A" w:rsidRPr="00A53B6B" w:rsidRDefault="0005103A" w:rsidP="0005103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5103A" w:rsidRPr="00A53B6B" w:rsidRDefault="0005103A" w:rsidP="0005103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Résistance à l’humidité et résistance à la flexion</w:t>
      </w:r>
    </w:p>
    <w:p w:rsidR="0005103A" w:rsidRPr="00A53B6B" w:rsidRDefault="0005103A" w:rsidP="0005103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Jusqu’à 100% HR</w:t>
      </w:r>
    </w:p>
    <w:p w:rsidR="0005103A" w:rsidRPr="00A53B6B" w:rsidRDefault="0005103A" w:rsidP="0005103A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5103A" w:rsidRDefault="0005103A" w:rsidP="0005103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05103A" w:rsidRDefault="0005103A" w:rsidP="0005103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(C;Ctr): 30 (-2;-6) dB.   Isolation acoustique longitudinale: Dn,f,w (C;Ctr) tot 58 (-6; -15) dB</w:t>
      </w:r>
    </w:p>
    <w:p w:rsidR="0005103A" w:rsidRPr="00144AAE" w:rsidRDefault="0005103A" w:rsidP="0005103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5103A" w:rsidRPr="00144AAE" w:rsidRDefault="0005103A" w:rsidP="0005103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451155">
        <w:rPr>
          <w:rFonts w:cstheme="minorHAnsi"/>
          <w:sz w:val="20"/>
          <w:szCs w:val="20"/>
          <w:lang w:val="fr-BE"/>
        </w:rPr>
        <w:t>Résistance au feu EI30 (selon EN1364-1 :2015)</w:t>
      </w:r>
    </w:p>
    <w:tbl>
      <w:tblPr>
        <w:tblStyle w:val="Tabelraster"/>
        <w:tblW w:w="850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544"/>
        <w:gridCol w:w="1417"/>
      </w:tblGrid>
      <w:tr w:rsidR="0005103A" w:rsidRPr="00C156D3" w:rsidTr="000304FA">
        <w:trPr>
          <w:cantSplit/>
        </w:trPr>
        <w:tc>
          <w:tcPr>
            <w:tcW w:w="3544" w:type="dxa"/>
          </w:tcPr>
          <w:p w:rsidR="0005103A" w:rsidRPr="000F1AC9" w:rsidRDefault="0005103A" w:rsidP="000304FA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3544" w:type="dxa"/>
          </w:tcPr>
          <w:p w:rsidR="0005103A" w:rsidRPr="00C156D3" w:rsidRDefault="0005103A" w:rsidP="000304FA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Système</w:t>
            </w:r>
          </w:p>
        </w:tc>
        <w:tc>
          <w:tcPr>
            <w:tcW w:w="1417" w:type="dxa"/>
          </w:tcPr>
          <w:p w:rsidR="0005103A" w:rsidRPr="00C156D3" w:rsidRDefault="0005103A" w:rsidP="000304FA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</w:tr>
      <w:tr w:rsidR="0005103A" w:rsidRPr="006E5F04" w:rsidTr="000304FA">
        <w:trPr>
          <w:cantSplit/>
          <w:trHeight w:val="194"/>
        </w:trPr>
        <w:tc>
          <w:tcPr>
            <w:tcW w:w="3544" w:type="dxa"/>
          </w:tcPr>
          <w:p w:rsidR="0005103A" w:rsidRPr="000760F5" w:rsidRDefault="0005103A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760F5">
              <w:rPr>
                <w:rFonts w:cstheme="minorHAnsi"/>
                <w:noProof/>
                <w:sz w:val="20"/>
                <w:szCs w:val="20"/>
                <w:lang w:val="fr-FR"/>
              </w:rPr>
              <w:t>Max. 1200 x 900 x 60 mm (2x30 mm)</w:t>
            </w:r>
          </w:p>
        </w:tc>
        <w:tc>
          <w:tcPr>
            <w:tcW w:w="3544" w:type="dxa"/>
          </w:tcPr>
          <w:p w:rsidR="0005103A" w:rsidRPr="000760F5" w:rsidRDefault="0005103A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760F5">
              <w:rPr>
                <w:rFonts w:cstheme="minorHAnsi"/>
                <w:noProof/>
                <w:sz w:val="20"/>
                <w:szCs w:val="20"/>
                <w:lang w:val="fr-FR"/>
              </w:rPr>
              <w:t>Testé au dessus d’une cloison légère</w:t>
            </w:r>
          </w:p>
        </w:tc>
        <w:tc>
          <w:tcPr>
            <w:tcW w:w="1417" w:type="dxa"/>
          </w:tcPr>
          <w:p w:rsidR="0005103A" w:rsidRPr="00C156D3" w:rsidRDefault="0005103A" w:rsidP="000304FA">
            <w:pPr>
              <w:keepNext/>
              <w:rPr>
                <w:rFonts w:cstheme="minorHAnsi"/>
                <w:sz w:val="20"/>
                <w:szCs w:val="20"/>
              </w:rPr>
            </w:pPr>
            <w:r w:rsidRPr="000B5D3F">
              <w:rPr>
                <w:rFonts w:cstheme="minorHAnsi"/>
                <w:sz w:val="20"/>
                <w:szCs w:val="20"/>
              </w:rPr>
              <w:t>EI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B5D3F">
              <w:rPr>
                <w:rFonts w:cstheme="minorHAnsi"/>
                <w:sz w:val="20"/>
                <w:szCs w:val="20"/>
              </w:rPr>
              <w:t>30</w:t>
            </w:r>
          </w:p>
        </w:tc>
      </w:tr>
    </w:tbl>
    <w:p w:rsidR="0005103A" w:rsidRPr="00144AAE" w:rsidRDefault="0005103A" w:rsidP="0005103A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D402CB">
        <w:rPr>
          <w:rFonts w:cstheme="minorHAnsi"/>
          <w:noProof/>
          <w:sz w:val="20"/>
          <w:szCs w:val="20"/>
          <w:lang w:val="fr-BE"/>
        </w:rPr>
        <w:t>Selon rapport de classement ISIB 2017-A-033.  Pour plus d'info veuillez contacter Rockfon.</w:t>
      </w:r>
    </w:p>
    <w:p w:rsidR="0005103A" w:rsidRPr="00144AAE" w:rsidRDefault="0005103A" w:rsidP="0005103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05103A" w:rsidRPr="00144AAE" w:rsidRDefault="0005103A" w:rsidP="0005103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05103A" w:rsidRPr="007B34D5" w:rsidRDefault="0005103A" w:rsidP="0005103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sont classifiés CE Classe A1 suivant la EN 13501-1, ce qui signifie incombustible.  De ce fait aucune classification complémentaire pour production de fumée et gouttes incandescentes n’est nécessaire.</w:t>
      </w:r>
    </w:p>
    <w:p w:rsidR="0005103A" w:rsidRPr="007B34D5" w:rsidRDefault="0005103A" w:rsidP="0005103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5103A" w:rsidRPr="00325C24" w:rsidRDefault="0005103A" w:rsidP="0005103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05103A" w:rsidRPr="00325C24" w:rsidRDefault="0005103A" w:rsidP="0005103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05103A" w:rsidRPr="00325C24" w:rsidRDefault="0005103A" w:rsidP="0005103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5103A" w:rsidRPr="006E77DB" w:rsidRDefault="0005103A" w:rsidP="0005103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Environnement</w:t>
      </w:r>
    </w:p>
    <w:p w:rsidR="0005103A" w:rsidRDefault="0005103A" w:rsidP="0005103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05103A" w:rsidRPr="00144AAE" w:rsidRDefault="0005103A" w:rsidP="0005103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5103A" w:rsidRPr="00144AAE" w:rsidRDefault="0005103A" w:rsidP="0005103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05103A" w:rsidRDefault="0005103A" w:rsidP="0005103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Le fabricant des panneaux doit soumettre une garantie de produit de 15 ans.</w:t>
      </w:r>
    </w:p>
    <w:p w:rsidR="0005103A" w:rsidRDefault="0005103A" w:rsidP="0005103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5103A" w:rsidRPr="00144AAE" w:rsidRDefault="0005103A" w:rsidP="0005103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5103A" w:rsidRPr="00144AAE" w:rsidRDefault="0005103A" w:rsidP="0005103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05103A" w:rsidRPr="00144AAE" w:rsidRDefault="0005103A" w:rsidP="0005103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05103A" w:rsidRPr="00144AAE" w:rsidRDefault="0005103A" w:rsidP="0005103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05103A" w:rsidRPr="00144AAE" w:rsidRDefault="0005103A" w:rsidP="0005103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05103A" w:rsidRPr="00144AAE" w:rsidRDefault="0005103A" w:rsidP="0005103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05103A" w:rsidRPr="00144AAE" w:rsidRDefault="0005103A" w:rsidP="0005103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05103A" w:rsidRPr="00144AAE" w:rsidRDefault="0005103A" w:rsidP="0005103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05103A" w:rsidRPr="00144AAE" w:rsidRDefault="0005103A" w:rsidP="0005103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05103A" w:rsidRDefault="0005103A" w:rsidP="0005103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05103A" w:rsidRPr="00144AAE" w:rsidRDefault="0005103A" w:rsidP="0005103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6E77DB">
        <w:rPr>
          <w:rFonts w:cstheme="minorHAnsi"/>
          <w:noProof/>
          <w:sz w:val="20"/>
          <w:szCs w:val="20"/>
          <w:lang w:val="fr-BE"/>
        </w:rPr>
        <w:t>m²</w:t>
      </w:r>
    </w:p>
    <w:p w:rsidR="0005103A" w:rsidRDefault="0005103A" w:rsidP="0005103A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05103A" w:rsidSect="004F5E7A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F5E7A" w:rsidRPr="007B4712" w:rsidRDefault="0005103A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25/01/2022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03A"/>
    <w:rsid w:val="0005103A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372172-0B1F-4A2D-B433-DE92B7762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05103A"/>
    <w:rPr>
      <w:color w:val="008080"/>
    </w:rPr>
  </w:style>
  <w:style w:type="character" w:customStyle="1" w:styleId="Referentie">
    <w:name w:val="Referentie"/>
    <w:rsid w:val="0005103A"/>
    <w:rPr>
      <w:color w:val="FF6600"/>
    </w:rPr>
  </w:style>
  <w:style w:type="character" w:customStyle="1" w:styleId="RevisieDatum">
    <w:name w:val="RevisieDatum"/>
    <w:rsid w:val="0005103A"/>
    <w:rPr>
      <w:vanish/>
      <w:color w:val="auto"/>
    </w:rPr>
  </w:style>
  <w:style w:type="table" w:styleId="Tabelraster">
    <w:name w:val="Table Grid"/>
    <w:basedOn w:val="Standaardtabel"/>
    <w:uiPriority w:val="59"/>
    <w:rsid w:val="000510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0510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510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397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2022-01-26T16:16:00Z</dcterms:created>
  <dcterms:modified xsi:type="dcterms:W3CDTF">2022-01-26T16:16:00Z</dcterms:modified>
</cp:coreProperties>
</file>