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6305D" w:rsidRPr="00696D40" w:rsidRDefault="00B6305D" w:rsidP="00B6305D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</w:pPr>
      <w:r w:rsidRPr="00696D40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>00.00.00</w:t>
      </w:r>
      <w:r w:rsidRPr="00696D40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ab/>
        <w:t>Systeemplafond</w:t>
      </w:r>
      <w:r w:rsidRPr="00696D40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 FH  m²</w:t>
      </w:r>
      <w:r w:rsidRPr="00696D40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696D40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EE52E3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FR"/>
        </w:rPr>
        <w:t>Rockfon® Sonar® X 1200 x 600 x 22 mm_FR</w:t>
      </w:r>
    </w:p>
    <w:p w:rsidR="00B6305D" w:rsidRPr="00EE52E3" w:rsidRDefault="00B6305D" w:rsidP="00B6305D">
      <w:pPr>
        <w:spacing w:after="240" w:line="240" w:lineRule="auto"/>
        <w:rPr>
          <w:rFonts w:cstheme="minorHAnsi"/>
          <w:b/>
          <w:noProof/>
          <w:sz w:val="20"/>
          <w:szCs w:val="20"/>
          <w:u w:val="single"/>
          <w:lang w:val="fr-FR"/>
        </w:rPr>
      </w:pPr>
      <w:r w:rsidRPr="00696D40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696D40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696D40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696D40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696D40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Rockfon® Sonar® X 1200 x 600 x 22 mm</w:t>
      </w:r>
    </w:p>
    <w:p w:rsidR="00B6305D" w:rsidRPr="00696D40" w:rsidRDefault="00B6305D" w:rsidP="00B6305D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</w:p>
    <w:p w:rsidR="00B6305D" w:rsidRPr="00696D40" w:rsidRDefault="00B6305D" w:rsidP="00B6305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B6305D" w:rsidRPr="00696D40" w:rsidRDefault="00B6305D" w:rsidP="00B6305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6305D" w:rsidRPr="00696D40" w:rsidRDefault="00B6305D" w:rsidP="00B6305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B6305D" w:rsidRPr="00B50588" w:rsidRDefault="00B6305D" w:rsidP="00B6305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3,7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sont recouverts sur la face visible d’un voile minéral avec une surface blanche acoustiquement ouverte en structure stuc projeté (poids couche de finition 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350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g/m²) type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Rockfon® Sonar®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B6305D" w:rsidRPr="00B50588" w:rsidRDefault="00B6305D" w:rsidP="00B6305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6305D" w:rsidRDefault="00B6305D" w:rsidP="00B6305D">
      <w:pPr>
        <w:spacing w:after="0" w:line="240" w:lineRule="auto"/>
        <w:rPr>
          <w:rFonts w:cstheme="minorHAnsi"/>
          <w:sz w:val="20"/>
          <w:szCs w:val="20"/>
        </w:rPr>
      </w:pPr>
      <w:r w:rsidRPr="00EE52E3">
        <w:rPr>
          <w:rFonts w:cstheme="minorHAnsi"/>
          <w:noProof/>
          <w:sz w:val="20"/>
          <w:szCs w:val="20"/>
        </w:rPr>
        <w:t>Rockfon® System T24 X™  est composé de panneaux pour plafond invisibles démontables (X) pour un montage via la base et du système Chicago Metallic™ T24 Hook 850, composé de profilés porteurs et d'entretoises (dimensions de 24 x 38 mm) en acier galvanisé et recouvert d’un primer. Les profilés porteurs sont posés tous les 1200 mm. Suspension à l'aide de suspentes rapides. Les entretoises de 1200 mm sont placées  tous les 600 mm perpendiculairement sur les profilés porteurs.  La finition périphérique se fait avec une cornière à joints creux de 15 x 10 x 15 x 15 mm ou une cornière de rive-L avec un bloc de remplissage.  Les panneaux de découpes sont serrés dans le système avec un clip mural.</w:t>
      </w:r>
      <w:r w:rsidRPr="00696D40">
        <w:rPr>
          <w:rFonts w:cstheme="minorHAnsi"/>
          <w:sz w:val="20"/>
          <w:szCs w:val="20"/>
        </w:rPr>
        <w:t xml:space="preserve"> </w:t>
      </w:r>
      <w:r w:rsidRPr="00EE52E3">
        <w:rPr>
          <w:rFonts w:cstheme="minorHAnsi"/>
          <w:noProof/>
          <w:sz w:val="20"/>
          <w:szCs w:val="20"/>
        </w:rPr>
        <w:t>Hauteur minimale de suspension: 150 mm.</w:t>
      </w:r>
    </w:p>
    <w:p w:rsidR="00B6305D" w:rsidRDefault="00B6305D" w:rsidP="00B6305D">
      <w:pPr>
        <w:spacing w:after="0" w:line="240" w:lineRule="auto"/>
        <w:rPr>
          <w:rFonts w:cstheme="minorHAnsi"/>
          <w:sz w:val="20"/>
          <w:szCs w:val="20"/>
        </w:rPr>
      </w:pPr>
    </w:p>
    <w:p w:rsidR="00B6305D" w:rsidRPr="00696D40" w:rsidRDefault="00B6305D" w:rsidP="00B6305D">
      <w:pPr>
        <w:spacing w:after="0" w:line="240" w:lineRule="auto"/>
        <w:rPr>
          <w:rFonts w:cstheme="minorHAnsi"/>
          <w:b/>
          <w:sz w:val="20"/>
          <w:szCs w:val="20"/>
          <w:u w:val="single"/>
          <w:lang w:val="en-GB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en-GB"/>
        </w:rPr>
        <w:t>Matériaux:</w:t>
      </w:r>
    </w:p>
    <w:p w:rsidR="00B6305D" w:rsidRPr="00696D40" w:rsidRDefault="00B6305D" w:rsidP="00B6305D">
      <w:pPr>
        <w:spacing w:after="0" w:line="240" w:lineRule="auto"/>
        <w:rPr>
          <w:rFonts w:cstheme="minorHAnsi"/>
          <w:bCs/>
          <w:sz w:val="20"/>
          <w:szCs w:val="20"/>
          <w:lang w:val="en-GB"/>
        </w:rPr>
      </w:pPr>
      <w:r w:rsidRPr="00EE52E3">
        <w:rPr>
          <w:rFonts w:cstheme="minorHAnsi"/>
          <w:bCs/>
          <w:noProof/>
          <w:sz w:val="20"/>
          <w:szCs w:val="20"/>
          <w:lang w:val="en-GB"/>
        </w:rPr>
        <w:t>Dimensions modulaires:</w:t>
      </w:r>
      <w:r w:rsidRPr="00696D40">
        <w:rPr>
          <w:rFonts w:cstheme="minorHAnsi"/>
          <w:bCs/>
          <w:sz w:val="20"/>
          <w:szCs w:val="20"/>
          <w:lang w:val="en-GB"/>
        </w:rPr>
        <w:t xml:space="preserve">  </w:t>
      </w:r>
    </w:p>
    <w:p w:rsidR="00B6305D" w:rsidRDefault="00B6305D" w:rsidP="00B6305D">
      <w:pPr>
        <w:spacing w:after="0" w:line="240" w:lineRule="auto"/>
        <w:rPr>
          <w:rFonts w:cstheme="minorHAnsi"/>
          <w:noProof/>
          <w:sz w:val="20"/>
          <w:szCs w:val="20"/>
          <w:lang w:val="en-GB"/>
        </w:rPr>
      </w:pPr>
      <w:r w:rsidRPr="00EE52E3">
        <w:rPr>
          <w:rFonts w:cstheme="minorHAnsi"/>
          <w:noProof/>
          <w:sz w:val="20"/>
          <w:szCs w:val="20"/>
          <w:lang w:val="en-GB"/>
        </w:rPr>
        <w:t>1200 x 600 x 22 mm</w:t>
      </w:r>
    </w:p>
    <w:p w:rsidR="00B6305D" w:rsidRDefault="00B6305D" w:rsidP="00B6305D">
      <w:pPr>
        <w:spacing w:after="0" w:line="240" w:lineRule="auto"/>
        <w:rPr>
          <w:rFonts w:cstheme="minorHAnsi"/>
          <w:noProof/>
          <w:sz w:val="20"/>
          <w:szCs w:val="20"/>
          <w:lang w:val="en-GB"/>
        </w:rPr>
      </w:pPr>
    </w:p>
    <w:p w:rsidR="00B6305D" w:rsidRPr="00696D40" w:rsidRDefault="00B6305D" w:rsidP="00B6305D">
      <w:pPr>
        <w:spacing w:after="0" w:line="240" w:lineRule="auto"/>
        <w:rPr>
          <w:rFonts w:cstheme="minorHAnsi"/>
          <w:sz w:val="20"/>
          <w:szCs w:val="20"/>
          <w:lang w:val="en-GB"/>
        </w:rPr>
      </w:pPr>
      <w:r w:rsidRPr="00EE52E3">
        <w:rPr>
          <w:rFonts w:cstheme="minorHAnsi"/>
          <w:noProof/>
          <w:sz w:val="20"/>
          <w:szCs w:val="20"/>
          <w:lang w:val="en-GB"/>
        </w:rPr>
        <w:t>Certification CE</w:t>
      </w:r>
    </w:p>
    <w:p w:rsidR="00B6305D" w:rsidRPr="00EE52E3" w:rsidRDefault="00B6305D" w:rsidP="00B6305D">
      <w:pPr>
        <w:spacing w:after="0" w:line="240" w:lineRule="auto"/>
        <w:rPr>
          <w:rFonts w:cstheme="minorHAnsi"/>
          <w:noProof/>
          <w:sz w:val="20"/>
          <w:szCs w:val="20"/>
          <w:lang w:val="en-GB"/>
        </w:rPr>
      </w:pPr>
      <w:r w:rsidRPr="00EE52E3">
        <w:rPr>
          <w:rFonts w:cstheme="minorHAnsi"/>
          <w:noProof/>
          <w:sz w:val="20"/>
          <w:szCs w:val="20"/>
          <w:lang w:val="en-GB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B6305D" w:rsidRPr="00EE52E3" w:rsidRDefault="00B6305D" w:rsidP="00B6305D">
      <w:pPr>
        <w:spacing w:after="0" w:line="240" w:lineRule="auto"/>
        <w:rPr>
          <w:rFonts w:cstheme="minorHAnsi"/>
          <w:noProof/>
          <w:sz w:val="20"/>
          <w:szCs w:val="20"/>
          <w:lang w:val="en-GB"/>
        </w:rPr>
      </w:pPr>
      <w:r w:rsidRPr="00EE52E3">
        <w:rPr>
          <w:rFonts w:cstheme="minorHAnsi"/>
          <w:noProof/>
          <w:sz w:val="20"/>
          <w:szCs w:val="20"/>
          <w:lang w:val="en-GB"/>
        </w:rPr>
        <w:t xml:space="preserve">- absorption acoustique : coefficient moyen d'absorption acoustique alpha-w </w:t>
      </w:r>
    </w:p>
    <w:p w:rsidR="00B6305D" w:rsidRPr="00EE52E3" w:rsidRDefault="00B6305D" w:rsidP="00B6305D">
      <w:pPr>
        <w:spacing w:after="0" w:line="240" w:lineRule="auto"/>
        <w:rPr>
          <w:rFonts w:cstheme="minorHAnsi"/>
          <w:noProof/>
          <w:sz w:val="20"/>
          <w:szCs w:val="20"/>
          <w:lang w:val="en-GB"/>
        </w:rPr>
      </w:pPr>
      <w:r w:rsidRPr="00EE52E3">
        <w:rPr>
          <w:rFonts w:cstheme="minorHAnsi"/>
          <w:noProof/>
          <w:sz w:val="20"/>
          <w:szCs w:val="20"/>
          <w:lang w:val="en-GB"/>
        </w:rPr>
        <w:t>- réaction au feu: classification européenne relative au feu</w:t>
      </w:r>
    </w:p>
    <w:p w:rsidR="00B6305D" w:rsidRPr="00EE52E3" w:rsidRDefault="00B6305D" w:rsidP="00B6305D">
      <w:pPr>
        <w:spacing w:after="0" w:line="240" w:lineRule="auto"/>
        <w:rPr>
          <w:rFonts w:cstheme="minorHAnsi"/>
          <w:noProof/>
          <w:sz w:val="20"/>
          <w:szCs w:val="20"/>
          <w:lang w:val="en-GB"/>
        </w:rPr>
      </w:pPr>
      <w:r w:rsidRPr="00EE52E3">
        <w:rPr>
          <w:rFonts w:cstheme="minorHAnsi"/>
          <w:noProof/>
          <w:sz w:val="20"/>
          <w:szCs w:val="20"/>
          <w:lang w:val="en-GB"/>
        </w:rPr>
        <w:t>- résistance à l'humidité et résistance à la déformation: mesure de résistance à la déformation pour les panneaux pour plafond sous conditions définies d'humidité et de température.</w:t>
      </w:r>
    </w:p>
    <w:p w:rsidR="00B6305D" w:rsidRPr="00696D40" w:rsidRDefault="00B6305D" w:rsidP="00B6305D">
      <w:pPr>
        <w:spacing w:after="0" w:line="240" w:lineRule="auto"/>
        <w:rPr>
          <w:rFonts w:cstheme="minorHAnsi"/>
          <w:sz w:val="20"/>
          <w:szCs w:val="20"/>
          <w:lang w:val="en-GB"/>
        </w:rPr>
      </w:pPr>
    </w:p>
    <w:p w:rsidR="00B6305D" w:rsidRPr="00696D40" w:rsidRDefault="00B6305D" w:rsidP="00B6305D">
      <w:pPr>
        <w:spacing w:after="0" w:line="240" w:lineRule="auto"/>
        <w:rPr>
          <w:rFonts w:cstheme="minorHAnsi"/>
          <w:sz w:val="20"/>
          <w:szCs w:val="20"/>
          <w:lang w:val="en-GB"/>
        </w:rPr>
      </w:pPr>
      <w:r w:rsidRPr="00EE52E3">
        <w:rPr>
          <w:rFonts w:cstheme="minorHAnsi"/>
          <w:noProof/>
          <w:sz w:val="20"/>
          <w:szCs w:val="20"/>
          <w:lang w:val="en-GB"/>
        </w:rPr>
        <w:t>Résistance à l’humidité et résistance à la flexion</w:t>
      </w:r>
    </w:p>
    <w:p w:rsidR="00B6305D" w:rsidRPr="00696D40" w:rsidRDefault="00B6305D" w:rsidP="00B6305D">
      <w:pPr>
        <w:spacing w:after="0" w:line="240" w:lineRule="auto"/>
        <w:rPr>
          <w:rFonts w:cstheme="minorHAnsi"/>
          <w:sz w:val="20"/>
          <w:szCs w:val="20"/>
          <w:lang w:val="en-GB"/>
        </w:rPr>
      </w:pPr>
      <w:r w:rsidRPr="00EE52E3">
        <w:rPr>
          <w:rFonts w:cstheme="minorHAnsi"/>
          <w:noProof/>
          <w:sz w:val="20"/>
          <w:szCs w:val="20"/>
          <w:lang w:val="en-GB"/>
        </w:rPr>
        <w:t>Jusqu’à 100% HR</w:t>
      </w:r>
    </w:p>
    <w:p w:rsidR="00B6305D" w:rsidRDefault="00B6305D" w:rsidP="00B6305D">
      <w:pPr>
        <w:spacing w:after="0" w:line="240" w:lineRule="auto"/>
        <w:rPr>
          <w:rFonts w:cstheme="minorHAnsi"/>
          <w:sz w:val="20"/>
          <w:szCs w:val="20"/>
          <w:lang w:val="en-GB"/>
        </w:rPr>
      </w:pPr>
      <w:r w:rsidRPr="00EE52E3">
        <w:rPr>
          <w:rFonts w:cstheme="minorHAnsi"/>
          <w:noProof/>
          <w:sz w:val="20"/>
          <w:szCs w:val="20"/>
          <w:lang w:val="en-GB"/>
        </w:rPr>
        <w:t>1/C/0N</w:t>
      </w:r>
    </w:p>
    <w:p w:rsidR="00B6305D" w:rsidRDefault="00B6305D" w:rsidP="00B6305D">
      <w:pPr>
        <w:spacing w:after="0" w:line="240" w:lineRule="auto"/>
        <w:rPr>
          <w:rFonts w:cstheme="minorHAnsi"/>
          <w:sz w:val="20"/>
          <w:szCs w:val="20"/>
          <w:lang w:val="en-GB"/>
        </w:rPr>
      </w:pPr>
    </w:p>
    <w:p w:rsidR="00B6305D" w:rsidRPr="00696D40" w:rsidRDefault="00B6305D" w:rsidP="00B6305D">
      <w:pPr>
        <w:keepNext/>
        <w:spacing w:after="0" w:line="240" w:lineRule="auto"/>
        <w:rPr>
          <w:rFonts w:cstheme="minorHAnsi"/>
          <w:sz w:val="20"/>
          <w:szCs w:val="20"/>
          <w:lang w:val="en-GB"/>
        </w:rPr>
      </w:pPr>
      <w:r w:rsidRPr="00696D40">
        <w:rPr>
          <w:rFonts w:cstheme="minorHAnsi"/>
          <w:noProof/>
          <w:sz w:val="20"/>
          <w:szCs w:val="20"/>
          <w:lang w:val="en-GB"/>
        </w:rPr>
        <w:t>Absorption acoustique</w:t>
      </w:r>
    </w:p>
    <w:p w:rsidR="00B6305D" w:rsidRPr="00EE52E3" w:rsidRDefault="00B6305D" w:rsidP="00B6305D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B6305D" w:rsidRPr="00EE52E3" w:rsidRDefault="00B6305D" w:rsidP="00B6305D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B6305D" w:rsidRPr="00C24907" w:rsidRDefault="00B6305D" w:rsidP="00B6305D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B6305D" w:rsidRPr="00050E55" w:rsidTr="009C0A9D">
        <w:trPr>
          <w:cantSplit/>
        </w:trPr>
        <w:tc>
          <w:tcPr>
            <w:tcW w:w="1413" w:type="dxa"/>
          </w:tcPr>
          <w:p w:rsidR="00B6305D" w:rsidRPr="00050E55" w:rsidRDefault="00B6305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B6305D" w:rsidRPr="00050E55" w:rsidRDefault="00B6305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B6305D" w:rsidRPr="00050E55" w:rsidRDefault="00B6305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B6305D" w:rsidRPr="00050E55" w:rsidRDefault="00B6305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B6305D" w:rsidRPr="00050E55" w:rsidRDefault="00B6305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B6305D" w:rsidRPr="00050E55" w:rsidRDefault="00B6305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B6305D" w:rsidRPr="00050E55" w:rsidRDefault="00B6305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B6305D" w:rsidRPr="00050E55" w:rsidRDefault="00B6305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B6305D" w:rsidRPr="00050E55" w:rsidRDefault="00B6305D" w:rsidP="009C0A9D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B6305D" w:rsidRPr="00050E55" w:rsidRDefault="00B6305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B6305D" w:rsidRPr="00050E55" w:rsidRDefault="00B6305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B6305D" w:rsidRPr="00050E55" w:rsidTr="009C0A9D">
        <w:trPr>
          <w:cantSplit/>
        </w:trPr>
        <w:tc>
          <w:tcPr>
            <w:tcW w:w="1413" w:type="dxa"/>
          </w:tcPr>
          <w:p w:rsidR="00B6305D" w:rsidRPr="00EE52E3" w:rsidRDefault="00B6305D" w:rsidP="009C0A9D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22</w:t>
            </w:r>
          </w:p>
          <w:p w:rsidR="00B6305D" w:rsidRPr="004E40B9" w:rsidRDefault="00B6305D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22</w:t>
            </w:r>
          </w:p>
        </w:tc>
        <w:tc>
          <w:tcPr>
            <w:tcW w:w="1708" w:type="dxa"/>
          </w:tcPr>
          <w:p w:rsidR="00B6305D" w:rsidRPr="009807CB" w:rsidRDefault="00B6305D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B6305D" w:rsidRPr="00FB71F3" w:rsidRDefault="00B6305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0,55</w:t>
            </w:r>
          </w:p>
        </w:tc>
        <w:tc>
          <w:tcPr>
            <w:tcW w:w="688" w:type="dxa"/>
          </w:tcPr>
          <w:p w:rsidR="00B6305D" w:rsidRPr="00FB71F3" w:rsidRDefault="00B6305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688" w:type="dxa"/>
          </w:tcPr>
          <w:p w:rsidR="00B6305D" w:rsidRPr="00FB71F3" w:rsidRDefault="00B6305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B6305D" w:rsidRPr="00FB71F3" w:rsidRDefault="00B6305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B6305D" w:rsidRPr="00FB71F3" w:rsidRDefault="00B6305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B6305D" w:rsidRPr="00FB71F3" w:rsidRDefault="00B6305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B6305D" w:rsidRPr="00FB71F3" w:rsidRDefault="00B6305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:rsidR="00B6305D" w:rsidRPr="00FB71F3" w:rsidRDefault="00B6305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B6305D" w:rsidRPr="00FB71F3" w:rsidRDefault="00B6305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</w:tr>
    </w:tbl>
    <w:p w:rsidR="00B6305D" w:rsidRDefault="00B6305D" w:rsidP="00B6305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L'isolation acoustique longitudinale  (“room-to-room”) est testé selon EN ISO 140-3:  Dn,f,w (C;Ctr): 27 (-1;-4) dB.</w:t>
      </w:r>
    </w:p>
    <w:p w:rsidR="00B6305D" w:rsidRDefault="00B6305D" w:rsidP="00B6305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B6305D" w:rsidRPr="00144AAE" w:rsidRDefault="00B6305D" w:rsidP="00B6305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B6305D" w:rsidRPr="007B34D5" w:rsidRDefault="00B6305D" w:rsidP="00B6305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B6305D" w:rsidRPr="007B34D5" w:rsidRDefault="00B6305D" w:rsidP="00B6305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6305D" w:rsidRPr="00EE52E3" w:rsidRDefault="00B6305D" w:rsidP="00B6305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Réflexion à la lumière:</w:t>
      </w:r>
    </w:p>
    <w:p w:rsidR="00B6305D" w:rsidRPr="007B34D5" w:rsidRDefault="00B6305D" w:rsidP="00B6305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BE"/>
        </w:rPr>
        <w:t>85%</w:t>
      </w:r>
    </w:p>
    <w:p w:rsidR="00B6305D" w:rsidRDefault="00B6305D" w:rsidP="00B6305D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:rsidR="00B6305D" w:rsidRDefault="00B6305D" w:rsidP="00B6305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6305D" w:rsidRPr="007B4712" w:rsidRDefault="00B6305D" w:rsidP="00B6305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/>
        </w:rPr>
        <w:t>Salles propres</w:t>
      </w:r>
    </w:p>
    <w:p w:rsidR="00B6305D" w:rsidRPr="007B4712" w:rsidRDefault="00B6305D" w:rsidP="00B6305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ISO Classe 5</w:t>
      </w:r>
    </w:p>
    <w:p w:rsidR="00B6305D" w:rsidRPr="007B4712" w:rsidRDefault="00B6305D" w:rsidP="00B6305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B6305D" w:rsidRPr="00597234" w:rsidRDefault="00B6305D" w:rsidP="00B6305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B6305D" w:rsidRDefault="00B6305D" w:rsidP="00B6305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doux. Ces panneaux peuvent être nettoyés avec des solutions diluées à base de ammoniaque, peroxyde d’hydrogène, chlore et ammonium quaternaire.</w:t>
      </w:r>
    </w:p>
    <w:p w:rsidR="00B6305D" w:rsidRDefault="00B6305D" w:rsidP="00B6305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6305D" w:rsidRPr="00325C24" w:rsidRDefault="00B6305D" w:rsidP="00B6305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B6305D" w:rsidRPr="00325C24" w:rsidRDefault="00B6305D" w:rsidP="00B6305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B6305D" w:rsidRPr="00325C24" w:rsidRDefault="00B6305D" w:rsidP="00B6305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B6305D" w:rsidRPr="00325C24" w:rsidRDefault="00B6305D" w:rsidP="00B6305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B6305D" w:rsidRPr="00325C24" w:rsidRDefault="00B6305D" w:rsidP="00B6305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B6305D" w:rsidRPr="00325C24" w:rsidRDefault="00B6305D" w:rsidP="00B6305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6305D" w:rsidRPr="00EE52E3" w:rsidRDefault="00B6305D" w:rsidP="00B6305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Environnement</w:t>
      </w:r>
    </w:p>
    <w:p w:rsidR="00B6305D" w:rsidRDefault="00B6305D" w:rsidP="00B6305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B6305D" w:rsidRDefault="00B6305D" w:rsidP="00B6305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6305D" w:rsidRPr="00144AAE" w:rsidRDefault="00B6305D" w:rsidP="00B6305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B6305D" w:rsidRDefault="00B6305D" w:rsidP="00B6305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B6305D" w:rsidRDefault="00B6305D" w:rsidP="00B6305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6305D" w:rsidRPr="00EE52E3" w:rsidRDefault="00B6305D" w:rsidP="00B6305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:rsidR="00B6305D" w:rsidRPr="00144AAE" w:rsidRDefault="00B6305D" w:rsidP="00B6305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B6305D" w:rsidRPr="00144AAE" w:rsidRDefault="00B6305D" w:rsidP="00B6305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6305D" w:rsidRPr="00144AAE" w:rsidRDefault="00B6305D" w:rsidP="00B6305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B6305D" w:rsidRPr="00144AAE" w:rsidRDefault="00B6305D" w:rsidP="00B6305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B6305D" w:rsidRPr="00144AAE" w:rsidRDefault="00B6305D" w:rsidP="00B6305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B6305D" w:rsidRPr="00144AAE" w:rsidRDefault="00B6305D" w:rsidP="00B6305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B6305D" w:rsidRPr="00144AAE" w:rsidRDefault="00B6305D" w:rsidP="00B6305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B6305D" w:rsidRPr="00144AAE" w:rsidRDefault="00B6305D" w:rsidP="00B6305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B6305D" w:rsidRPr="00144AAE" w:rsidRDefault="00B6305D" w:rsidP="00B6305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B6305D" w:rsidRPr="00144AAE" w:rsidRDefault="00B6305D" w:rsidP="00B6305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B6305D" w:rsidRDefault="00B6305D" w:rsidP="00B6305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B6305D" w:rsidRPr="00144AAE" w:rsidRDefault="00B6305D" w:rsidP="00B6305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EE52E3">
        <w:rPr>
          <w:rFonts w:cstheme="minorHAnsi"/>
          <w:noProof/>
          <w:sz w:val="20"/>
          <w:szCs w:val="20"/>
          <w:lang w:val="fr-BE"/>
        </w:rPr>
        <w:t>m²</w:t>
      </w:r>
    </w:p>
    <w:p w:rsidR="00B6305D" w:rsidRDefault="00B6305D" w:rsidP="00B6305D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B6305D" w:rsidRDefault="00B6305D" w:rsidP="00B6305D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B6305D" w:rsidSect="00381EC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Default="00B6305D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Pr="007B4712" w:rsidRDefault="00B6305D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30/01/2023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Default="00B6305D">
    <w:pPr>
      <w:pStyle w:val="Voetteks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Default="00B6305D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Default="00B6305D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Default="00B6305D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05D"/>
    <w:rsid w:val="005C2D60"/>
    <w:rsid w:val="006A1F31"/>
    <w:rsid w:val="00B63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71A3A8-6386-4B83-8995-1C499868B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B6305D"/>
    <w:rPr>
      <w:color w:val="008080"/>
    </w:rPr>
  </w:style>
  <w:style w:type="character" w:customStyle="1" w:styleId="Referentie">
    <w:name w:val="Referentie"/>
    <w:rsid w:val="00B6305D"/>
    <w:rPr>
      <w:color w:val="FF6600"/>
    </w:rPr>
  </w:style>
  <w:style w:type="character" w:customStyle="1" w:styleId="RevisieDatum">
    <w:name w:val="RevisieDatum"/>
    <w:rsid w:val="00B6305D"/>
    <w:rPr>
      <w:vanish/>
      <w:color w:val="auto"/>
    </w:rPr>
  </w:style>
  <w:style w:type="table" w:styleId="Tabelraster">
    <w:name w:val="Table Grid"/>
    <w:basedOn w:val="Standaardtabel"/>
    <w:uiPriority w:val="59"/>
    <w:rsid w:val="00B630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B630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B6305D"/>
  </w:style>
  <w:style w:type="paragraph" w:styleId="Voettekst">
    <w:name w:val="footer"/>
    <w:basedOn w:val="Standaard"/>
    <w:link w:val="VoettekstChar"/>
    <w:uiPriority w:val="99"/>
    <w:unhideWhenUsed/>
    <w:rsid w:val="00B630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B630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593</Words>
  <Characters>3264</Characters>
  <Application>Microsoft Office Word</Application>
  <DocSecurity>0</DocSecurity>
  <Lines>27</Lines>
  <Paragraphs>7</Paragraphs>
  <ScaleCrop>false</ScaleCrop>
  <Company/>
  <LinksUpToDate>false</LinksUpToDate>
  <CharactersWithSpaces>3850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2023-01-30T19:22:00Z</dcterms:created>
  <dcterms:modified xsi:type="dcterms:W3CDTF">2023-01-30T19:22:00Z</dcterms:modified>
</cp:coreProperties>
</file>