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23637B" w:rsidRPr="00776D26" w:rsidRDefault="0023637B" w:rsidP="0023637B">
      <w:pPr>
        <w:spacing w:after="0" w:line="240" w:lineRule="auto"/>
        <w:rPr>
          <w:rFonts w:cstheme="minorHAnsi"/>
          <w:b/>
          <w:color w:val="FFFFFF" w:themeColor="background1"/>
          <w:sz w:val="12"/>
          <w:szCs w:val="12"/>
          <w:u w:val="single"/>
          <w:lang w:val="fr-FR"/>
        </w:rPr>
      </w:pPr>
      <w:r w:rsidRPr="00776D26">
        <w:rPr>
          <w:rFonts w:cstheme="minorHAnsi"/>
          <w:b/>
          <w:color w:val="FFFFFF" w:themeColor="background1"/>
          <w:sz w:val="12"/>
          <w:szCs w:val="12"/>
          <w:u w:val="single"/>
          <w:lang w:val="fr-FR"/>
        </w:rPr>
        <w:t>00.00.00</w:t>
      </w:r>
      <w:r w:rsidRPr="00776D26">
        <w:rPr>
          <w:rFonts w:cstheme="minorHAnsi"/>
          <w:b/>
          <w:color w:val="FFFFFF" w:themeColor="background1"/>
          <w:sz w:val="12"/>
          <w:szCs w:val="12"/>
          <w:u w:val="single"/>
          <w:lang w:val="fr-FR"/>
        </w:rPr>
        <w:tab/>
        <w:t>Systeemplafond</w:t>
      </w:r>
      <w:r w:rsidRPr="00776D26">
        <w:rPr>
          <w:rStyle w:val="MeetChar"/>
          <w:rFonts w:cstheme="minorHAnsi"/>
          <w:b/>
          <w:color w:val="FFFFFF" w:themeColor="background1"/>
          <w:sz w:val="12"/>
          <w:szCs w:val="12"/>
          <w:u w:val="single"/>
          <w:lang w:val="fr-FR"/>
        </w:rPr>
        <w:t xml:space="preserve">  FH  m²</w:t>
      </w:r>
      <w:r w:rsidRPr="00776D26">
        <w:rPr>
          <w:rStyle w:val="RevisieDatum"/>
          <w:rFonts w:cstheme="minorHAnsi"/>
          <w:b/>
          <w:color w:val="FFFFFF" w:themeColor="background1"/>
          <w:sz w:val="12"/>
          <w:szCs w:val="12"/>
          <w:u w:val="single"/>
          <w:lang w:val="fr-FR"/>
        </w:rPr>
        <w:t xml:space="preserve"> </w:t>
      </w:r>
      <w:r w:rsidRPr="00776D26">
        <w:rPr>
          <w:rStyle w:val="Referentie"/>
          <w:rFonts w:cstheme="minorHAnsi"/>
          <w:b/>
          <w:color w:val="FFFFFF" w:themeColor="background1"/>
          <w:sz w:val="12"/>
          <w:szCs w:val="12"/>
          <w:u w:val="single"/>
          <w:lang w:val="fr-FR"/>
        </w:rPr>
        <w:t xml:space="preserve"> </w:t>
      </w:r>
      <w:r w:rsidRPr="00776D26">
        <w:rPr>
          <w:rFonts w:cstheme="minorHAnsi"/>
          <w:b/>
          <w:noProof/>
          <w:color w:val="FFFFFF" w:themeColor="background1"/>
          <w:sz w:val="12"/>
          <w:szCs w:val="12"/>
          <w:u w:val="single"/>
          <w:lang w:val="fr-FR"/>
        </w:rPr>
        <w:t>Rockfon® Sonar® Dznl_A24 autoportant 1800_1500_1200 x 300_600 x 20 mm_FR</w:t>
      </w:r>
    </w:p>
    <w:p w:rsidR="0023637B" w:rsidRPr="00B50588" w:rsidRDefault="0023637B" w:rsidP="0023637B">
      <w:pPr>
        <w:spacing w:after="240" w:line="240" w:lineRule="auto"/>
        <w:rPr>
          <w:rFonts w:cstheme="minorHAnsi"/>
          <w:b/>
          <w:sz w:val="20"/>
          <w:szCs w:val="20"/>
          <w:u w:val="single"/>
          <w:lang w:val="fr-FR"/>
        </w:rPr>
      </w:pPr>
      <w:r w:rsidRPr="00B50588">
        <w:rPr>
          <w:rFonts w:cstheme="minorHAnsi"/>
          <w:b/>
          <w:sz w:val="20"/>
          <w:szCs w:val="20"/>
          <w:u w:val="single"/>
          <w:lang w:val="fr-FR"/>
        </w:rPr>
        <w:t>00.00.00</w:t>
      </w:r>
      <w:r w:rsidRPr="00B50588">
        <w:rPr>
          <w:rFonts w:cstheme="minorHAnsi"/>
          <w:b/>
          <w:sz w:val="20"/>
          <w:szCs w:val="20"/>
          <w:u w:val="single"/>
          <w:lang w:val="fr-FR"/>
        </w:rPr>
        <w:tab/>
        <w:t xml:space="preserve">Plafond suspendu  QF  </w:t>
      </w:r>
      <w:r w:rsidRPr="00B50588">
        <w:rPr>
          <w:rStyle w:val="MeetChar"/>
          <w:rFonts w:cstheme="minorHAnsi"/>
          <w:b/>
          <w:color w:val="auto"/>
          <w:sz w:val="20"/>
          <w:szCs w:val="20"/>
          <w:u w:val="single"/>
          <w:lang w:val="fr-FR"/>
        </w:rPr>
        <w:t>m²</w:t>
      </w:r>
      <w:r w:rsidRPr="00B50588">
        <w:rPr>
          <w:rStyle w:val="RevisieDatum"/>
          <w:rFonts w:cstheme="minorHAnsi"/>
          <w:b/>
          <w:sz w:val="20"/>
          <w:szCs w:val="20"/>
          <w:u w:val="single"/>
          <w:lang w:val="fr-FR"/>
        </w:rPr>
        <w:t xml:space="preserve"> </w:t>
      </w:r>
      <w:r w:rsidRPr="00B50588">
        <w:rPr>
          <w:rStyle w:val="Referentie"/>
          <w:rFonts w:cstheme="minorHAnsi"/>
          <w:b/>
          <w:color w:val="auto"/>
          <w:sz w:val="20"/>
          <w:szCs w:val="20"/>
          <w:u w:val="single"/>
          <w:lang w:val="fr-FR"/>
        </w:rPr>
        <w:t xml:space="preserve"> </w:t>
      </w:r>
      <w:r w:rsidRPr="00EE52E3">
        <w:rPr>
          <w:rFonts w:cstheme="minorHAnsi"/>
          <w:b/>
          <w:noProof/>
          <w:sz w:val="20"/>
          <w:szCs w:val="20"/>
          <w:u w:val="single"/>
          <w:lang w:val="fr-FR"/>
        </w:rPr>
        <w:t>Rockfon® Sonar® DznlA24 autoportant 1800/1500/1200 x 300/600 x 20 mm</w:t>
      </w:r>
    </w:p>
    <w:p w:rsidR="0023637B" w:rsidRPr="00696D40" w:rsidRDefault="0023637B" w:rsidP="0023637B">
      <w:pPr>
        <w:spacing w:after="0" w:line="240" w:lineRule="auto"/>
        <w:rPr>
          <w:rFonts w:cstheme="minorHAnsi"/>
          <w:sz w:val="20"/>
          <w:szCs w:val="20"/>
          <w:lang w:val="fr-FR"/>
        </w:rPr>
      </w:pPr>
      <w:r w:rsidRPr="00B70D6D">
        <w:rPr>
          <w:rFonts w:cstheme="minorHAnsi"/>
          <w:sz w:val="20"/>
          <w:szCs w:val="20"/>
          <w:lang w:val="fr-FR"/>
        </w:rPr>
        <w:t xml:space="preserve">Numéro d’ordre.  </w:t>
      </w:r>
      <w:r>
        <w:rPr>
          <w:rFonts w:cstheme="minorHAnsi"/>
          <w:noProof/>
          <w:sz w:val="20"/>
          <w:szCs w:val="20"/>
          <w:lang w:val="fr-FR"/>
        </w:rPr>
        <w:t>1</w:t>
      </w:r>
    </w:p>
    <w:p w:rsidR="0023637B" w:rsidRPr="00696D40" w:rsidRDefault="0023637B" w:rsidP="0023637B">
      <w:pPr>
        <w:spacing w:after="0" w:line="240" w:lineRule="auto"/>
        <w:rPr>
          <w:rFonts w:cstheme="minorHAnsi"/>
          <w:sz w:val="20"/>
          <w:szCs w:val="20"/>
          <w:lang w:val="fr-FR"/>
        </w:rPr>
      </w:pPr>
    </w:p>
    <w:p w:rsidR="0023637B" w:rsidRPr="00696D40" w:rsidRDefault="0023637B" w:rsidP="0023637B">
      <w:pPr>
        <w:spacing w:after="0" w:line="240" w:lineRule="auto"/>
        <w:rPr>
          <w:rFonts w:cstheme="minorHAnsi"/>
          <w:b/>
          <w:sz w:val="20"/>
          <w:szCs w:val="20"/>
          <w:u w:val="single"/>
          <w:lang w:val="fr-FR"/>
        </w:rPr>
      </w:pPr>
      <w:r w:rsidRPr="00EE52E3">
        <w:rPr>
          <w:rFonts w:cstheme="minorHAnsi"/>
          <w:b/>
          <w:noProof/>
          <w:sz w:val="20"/>
          <w:szCs w:val="20"/>
          <w:u w:val="single"/>
          <w:lang w:val="fr-FR"/>
        </w:rPr>
        <w:t>Description:</w:t>
      </w:r>
    </w:p>
    <w:p w:rsidR="0023637B" w:rsidRPr="00EE52E3" w:rsidRDefault="0023637B" w:rsidP="0023637B">
      <w:pPr>
        <w:spacing w:after="0" w:line="240" w:lineRule="auto"/>
        <w:rPr>
          <w:rFonts w:cstheme="minorHAnsi"/>
          <w:noProof/>
          <w:sz w:val="20"/>
          <w:szCs w:val="20"/>
          <w:lang w:val="fr-FR"/>
        </w:rPr>
      </w:pPr>
      <w:r w:rsidRPr="00EE52E3">
        <w:rPr>
          <w:rFonts w:cstheme="minorHAnsi"/>
          <w:noProof/>
          <w:sz w:val="20"/>
          <w:szCs w:val="20"/>
          <w:lang w:val="fr-FR"/>
        </w:rPr>
        <w:t>Plafond suspendu, constitué de panneaux autoportants (env.</w:t>
      </w:r>
      <w:r w:rsidRPr="00696D40">
        <w:rPr>
          <w:rFonts w:cstheme="minorHAnsi"/>
          <w:sz w:val="20"/>
          <w:szCs w:val="20"/>
          <w:lang w:val="fr-FR"/>
        </w:rPr>
        <w:t xml:space="preserve"> </w:t>
      </w:r>
      <w:r>
        <w:rPr>
          <w:rFonts w:cstheme="minorHAnsi"/>
          <w:noProof/>
          <w:sz w:val="20"/>
          <w:szCs w:val="20"/>
          <w:lang w:val="fr-FR"/>
        </w:rPr>
        <w:t xml:space="preserve"> </w:t>
      </w:r>
      <w:r w:rsidRPr="00EE52E3">
        <w:rPr>
          <w:rFonts w:cstheme="minorHAnsi"/>
          <w:noProof/>
          <w:sz w:val="20"/>
          <w:szCs w:val="20"/>
          <w:lang w:val="fr-FR"/>
        </w:rPr>
        <w:t>3,4</w:t>
      </w:r>
    </w:p>
    <w:p w:rsidR="0023637B" w:rsidRPr="00B50588" w:rsidRDefault="0023637B" w:rsidP="0023637B">
      <w:pPr>
        <w:spacing w:after="0" w:line="240" w:lineRule="auto"/>
        <w:rPr>
          <w:rFonts w:cstheme="minorHAnsi"/>
          <w:sz w:val="20"/>
          <w:szCs w:val="20"/>
          <w:lang w:val="fr-FR"/>
        </w:rPr>
      </w:pPr>
      <w:r>
        <w:rPr>
          <w:rFonts w:cstheme="minorHAnsi"/>
          <w:noProof/>
          <w:sz w:val="20"/>
          <w:szCs w:val="20"/>
          <w:lang w:val="fr-FR"/>
        </w:rPr>
        <w:t xml:space="preserve"> </w:t>
      </w:r>
      <w:r w:rsidRPr="00EE52E3">
        <w:rPr>
          <w:rFonts w:cstheme="minorHAnsi"/>
          <w:noProof/>
          <w:sz w:val="20"/>
          <w:szCs w:val="20"/>
          <w:lang w:val="fr-FR"/>
        </w:rPr>
        <w:t>kg/m²) fabriqués à base de laine de roche non combustible et aseptique (satisfaisant à la directive EU 97/69 note Q).</w:t>
      </w:r>
      <w:r w:rsidRPr="00696D40">
        <w:rPr>
          <w:rFonts w:cstheme="minorHAnsi"/>
          <w:sz w:val="20"/>
          <w:szCs w:val="20"/>
          <w:lang w:val="fr-FR"/>
        </w:rPr>
        <w:t xml:space="preserve"> </w:t>
      </w:r>
      <w:r w:rsidRPr="00EE52E3">
        <w:rPr>
          <w:rFonts w:cstheme="minorHAnsi"/>
          <w:noProof/>
          <w:sz w:val="20"/>
          <w:szCs w:val="20"/>
          <w:lang w:val="fr-FR"/>
        </w:rPr>
        <w:t>Les panneaux pour plafonds ont des bords complètement obturés et</w:t>
      </w:r>
      <w:r w:rsidRPr="00696D40">
        <w:rPr>
          <w:rFonts w:cstheme="minorHAnsi"/>
          <w:sz w:val="20"/>
          <w:szCs w:val="20"/>
          <w:lang w:val="fr-FR"/>
        </w:rPr>
        <w:t xml:space="preserve"> </w:t>
      </w:r>
      <w:r w:rsidRPr="00EE52E3">
        <w:rPr>
          <w:rFonts w:cstheme="minorHAnsi"/>
          <w:noProof/>
          <w:sz w:val="20"/>
          <w:szCs w:val="20"/>
          <w:lang w:val="fr-FR"/>
        </w:rPr>
        <w:t>sont recouverts sur la face visible d’un voile minéral avec une surface blanche acoustiquement ouverte en structure stuc projeté (poids couche de finition env.</w:t>
      </w:r>
      <w:r w:rsidRPr="00696D40">
        <w:rPr>
          <w:rFonts w:cstheme="minorHAnsi"/>
          <w:sz w:val="20"/>
          <w:szCs w:val="20"/>
          <w:lang w:val="fr-FR"/>
        </w:rPr>
        <w:t xml:space="preserve"> </w:t>
      </w:r>
      <w:r>
        <w:rPr>
          <w:rFonts w:cstheme="minorHAnsi"/>
          <w:noProof/>
          <w:sz w:val="20"/>
          <w:szCs w:val="20"/>
          <w:lang w:val="fr-FR"/>
        </w:rPr>
        <w:t xml:space="preserve"> </w:t>
      </w:r>
      <w:r w:rsidRPr="00EE52E3">
        <w:rPr>
          <w:rFonts w:cstheme="minorHAnsi"/>
          <w:noProof/>
          <w:sz w:val="20"/>
          <w:szCs w:val="20"/>
          <w:lang w:val="fr-FR"/>
        </w:rPr>
        <w:t>350</w:t>
      </w:r>
      <w:r>
        <w:rPr>
          <w:rFonts w:cstheme="minorHAnsi"/>
          <w:noProof/>
          <w:sz w:val="20"/>
          <w:szCs w:val="20"/>
          <w:lang w:val="fr-FR"/>
        </w:rPr>
        <w:t xml:space="preserve"> </w:t>
      </w:r>
      <w:r w:rsidRPr="00696D40">
        <w:rPr>
          <w:rFonts w:cstheme="minorHAnsi"/>
          <w:sz w:val="20"/>
          <w:szCs w:val="20"/>
          <w:lang w:val="fr-FR"/>
        </w:rPr>
        <w:t xml:space="preserve"> </w:t>
      </w:r>
      <w:r w:rsidRPr="00EE52E3">
        <w:rPr>
          <w:rFonts w:cstheme="minorHAnsi"/>
          <w:noProof/>
          <w:sz w:val="20"/>
          <w:szCs w:val="20"/>
          <w:lang w:val="fr-FR"/>
        </w:rPr>
        <w:t>g/m²) type</w:t>
      </w:r>
      <w:r w:rsidRPr="00696D40">
        <w:rPr>
          <w:rFonts w:cstheme="minorHAnsi"/>
          <w:sz w:val="20"/>
          <w:szCs w:val="20"/>
          <w:lang w:val="fr-FR"/>
        </w:rPr>
        <w:t xml:space="preserve"> </w:t>
      </w:r>
      <w:r w:rsidRPr="00EE52E3">
        <w:rPr>
          <w:rFonts w:cstheme="minorHAnsi"/>
          <w:noProof/>
          <w:sz w:val="20"/>
          <w:szCs w:val="20"/>
          <w:lang w:val="fr-FR"/>
        </w:rPr>
        <w:t>Rockfon® Sonar®</w:t>
      </w:r>
      <w:r w:rsidRPr="00B50588">
        <w:rPr>
          <w:rFonts w:cstheme="minorHAnsi"/>
          <w:sz w:val="20"/>
          <w:szCs w:val="20"/>
          <w:lang w:val="fr-FR"/>
        </w:rPr>
        <w:t xml:space="preserve"> </w:t>
      </w:r>
      <w:r w:rsidRPr="00EE52E3">
        <w:rPr>
          <w:rFonts w:cstheme="minorHAnsi"/>
          <w:noProof/>
          <w:sz w:val="20"/>
          <w:szCs w:val="20"/>
          <w:lang w:val="fr-FR"/>
        </w:rPr>
        <w:t>ou équivalent.</w:t>
      </w:r>
      <w:r w:rsidRPr="00B50588">
        <w:rPr>
          <w:rFonts w:cstheme="minorHAnsi"/>
          <w:sz w:val="20"/>
          <w:szCs w:val="20"/>
          <w:lang w:val="fr-FR"/>
        </w:rPr>
        <w:t xml:space="preserve"> </w:t>
      </w:r>
      <w:r w:rsidRPr="00EE52E3">
        <w:rPr>
          <w:rFonts w:cstheme="minorHAnsi"/>
          <w:noProof/>
          <w:sz w:val="20"/>
          <w:szCs w:val="20"/>
          <w:lang w:val="fr-FR"/>
        </w:rPr>
        <w:t>L’autre face est recouverte d’un voile minéral naturel.</w:t>
      </w:r>
      <w:r w:rsidRPr="00B50588">
        <w:rPr>
          <w:rFonts w:cstheme="minorHAnsi"/>
          <w:sz w:val="20"/>
          <w:szCs w:val="20"/>
          <w:lang w:val="fr-FR"/>
        </w:rPr>
        <w:t xml:space="preserve">  </w:t>
      </w:r>
    </w:p>
    <w:p w:rsidR="0023637B" w:rsidRPr="00B50588" w:rsidRDefault="0023637B" w:rsidP="0023637B">
      <w:pPr>
        <w:spacing w:after="0" w:line="240" w:lineRule="auto"/>
        <w:rPr>
          <w:rFonts w:cstheme="minorHAnsi"/>
          <w:sz w:val="20"/>
          <w:szCs w:val="20"/>
          <w:lang w:val="fr-FR"/>
        </w:rPr>
      </w:pPr>
    </w:p>
    <w:p w:rsidR="0023637B" w:rsidRPr="00EE52E3" w:rsidRDefault="0023637B" w:rsidP="0023637B">
      <w:pPr>
        <w:spacing w:after="0" w:line="240" w:lineRule="auto"/>
        <w:rPr>
          <w:rFonts w:cstheme="minorHAnsi"/>
          <w:noProof/>
          <w:sz w:val="20"/>
          <w:szCs w:val="20"/>
          <w:lang w:val="fr-FR"/>
        </w:rPr>
      </w:pPr>
      <w:r w:rsidRPr="00EE52E3">
        <w:rPr>
          <w:rFonts w:cstheme="minorHAnsi"/>
          <w:noProof/>
          <w:sz w:val="20"/>
          <w:szCs w:val="20"/>
          <w:lang w:val="fr-FR"/>
        </w:rPr>
        <w:t>Le plafond autoportant avec système de profilés invisibles pour travées de couloir se compose de panneaux de plafond avec finition de bord DznlA24 et d'une structure autoportante. L'ensemble repose sur des profilés de rive renforcés en L (24x24mm).</w:t>
      </w:r>
    </w:p>
    <w:p w:rsidR="0023637B" w:rsidRPr="00EE52E3" w:rsidRDefault="0023637B" w:rsidP="0023637B">
      <w:pPr>
        <w:spacing w:after="0" w:line="240" w:lineRule="auto"/>
        <w:rPr>
          <w:rFonts w:cstheme="minorHAnsi"/>
          <w:noProof/>
          <w:sz w:val="20"/>
          <w:szCs w:val="20"/>
          <w:lang w:val="fr-FR"/>
        </w:rPr>
      </w:pPr>
      <w:r w:rsidRPr="00EE52E3">
        <w:rPr>
          <w:rFonts w:cstheme="minorHAnsi"/>
          <w:noProof/>
          <w:sz w:val="20"/>
          <w:szCs w:val="20"/>
          <w:lang w:val="fr-FR"/>
        </w:rPr>
        <w:t>Le système de support autoportant est composé de profilés Z40 (19x40 mm) en acier galvanisé, dont un profilé Z40 sur quatre est fixé au mur au moyen d'une équerre Chicago Metallic type 1714.</w:t>
      </w:r>
    </w:p>
    <w:p w:rsidR="0023637B" w:rsidRPr="00B50588" w:rsidRDefault="0023637B" w:rsidP="0023637B">
      <w:pPr>
        <w:spacing w:after="0" w:line="240" w:lineRule="auto"/>
        <w:rPr>
          <w:rFonts w:cstheme="minorHAnsi"/>
          <w:sz w:val="20"/>
          <w:szCs w:val="20"/>
          <w:lang w:val="fr-FR"/>
        </w:rPr>
      </w:pPr>
      <w:r w:rsidRPr="00EE52E3">
        <w:rPr>
          <w:rFonts w:cstheme="minorHAnsi"/>
          <w:noProof/>
          <w:sz w:val="20"/>
          <w:szCs w:val="20"/>
          <w:lang w:val="fr-FR"/>
        </w:rPr>
        <w:t>Tous les 300/600 mm les profilés Z40 sont glissés dans la rainure sur le côté long du panneau.</w:t>
      </w:r>
      <w:r w:rsidRPr="00B50588">
        <w:rPr>
          <w:rFonts w:cstheme="minorHAnsi"/>
          <w:sz w:val="20"/>
          <w:szCs w:val="20"/>
          <w:lang w:val="fr-FR"/>
        </w:rPr>
        <w:t xml:space="preserve"> </w:t>
      </w:r>
      <w:r w:rsidRPr="00EE52E3">
        <w:rPr>
          <w:rFonts w:cstheme="minorHAnsi"/>
          <w:noProof/>
          <w:sz w:val="20"/>
          <w:szCs w:val="20"/>
          <w:lang w:val="fr-FR"/>
        </w:rPr>
        <w:t>Hauteur minimale de suspension: 150 mm.</w:t>
      </w:r>
    </w:p>
    <w:p w:rsidR="0023637B" w:rsidRPr="00B50588" w:rsidRDefault="0023637B" w:rsidP="0023637B">
      <w:pPr>
        <w:spacing w:after="0" w:line="240" w:lineRule="auto"/>
        <w:rPr>
          <w:lang w:val="fr-FR"/>
        </w:rPr>
      </w:pPr>
    </w:p>
    <w:p w:rsidR="0023637B" w:rsidRPr="00B50588" w:rsidRDefault="0023637B" w:rsidP="0023637B">
      <w:pPr>
        <w:spacing w:after="0" w:line="240" w:lineRule="auto"/>
        <w:rPr>
          <w:sz w:val="20"/>
          <w:szCs w:val="20"/>
          <w:lang w:val="fr-FR"/>
        </w:rPr>
      </w:pPr>
    </w:p>
    <w:p w:rsidR="0023637B" w:rsidRPr="00B50588" w:rsidRDefault="0023637B" w:rsidP="0023637B">
      <w:pPr>
        <w:spacing w:after="0" w:line="240" w:lineRule="auto"/>
        <w:rPr>
          <w:rFonts w:cstheme="minorHAnsi"/>
          <w:b/>
          <w:sz w:val="20"/>
          <w:szCs w:val="20"/>
          <w:u w:val="single"/>
          <w:lang w:val="fr-FR"/>
        </w:rPr>
      </w:pPr>
      <w:r w:rsidRPr="00EE52E3">
        <w:rPr>
          <w:rFonts w:cstheme="minorHAnsi"/>
          <w:b/>
          <w:noProof/>
          <w:sz w:val="20"/>
          <w:szCs w:val="20"/>
          <w:u w:val="single"/>
          <w:lang w:val="fr-FR"/>
        </w:rPr>
        <w:t>Matériaux:</w:t>
      </w:r>
    </w:p>
    <w:p w:rsidR="0023637B" w:rsidRPr="00B50588" w:rsidRDefault="0023637B" w:rsidP="0023637B">
      <w:pPr>
        <w:spacing w:after="0" w:line="240" w:lineRule="auto"/>
        <w:rPr>
          <w:rFonts w:cstheme="minorHAnsi"/>
          <w:bCs/>
          <w:sz w:val="20"/>
          <w:szCs w:val="20"/>
          <w:lang w:val="fr-FR"/>
        </w:rPr>
      </w:pPr>
      <w:r w:rsidRPr="00EE52E3">
        <w:rPr>
          <w:rFonts w:cstheme="minorHAnsi"/>
          <w:bCs/>
          <w:noProof/>
          <w:sz w:val="20"/>
          <w:szCs w:val="20"/>
          <w:lang w:val="fr-FR"/>
        </w:rPr>
        <w:t>Mesure exacte:</w:t>
      </w:r>
      <w:r w:rsidRPr="00B50588">
        <w:rPr>
          <w:rFonts w:cstheme="minorHAnsi"/>
          <w:bCs/>
          <w:sz w:val="20"/>
          <w:szCs w:val="20"/>
          <w:lang w:val="fr-FR"/>
        </w:rPr>
        <w:t xml:space="preserve">  </w:t>
      </w:r>
    </w:p>
    <w:p w:rsidR="0023637B" w:rsidRPr="00EE52E3" w:rsidRDefault="0023637B" w:rsidP="0023637B">
      <w:pPr>
        <w:spacing w:after="0" w:line="240" w:lineRule="auto"/>
        <w:rPr>
          <w:rFonts w:cstheme="minorHAnsi"/>
          <w:noProof/>
          <w:sz w:val="20"/>
          <w:szCs w:val="20"/>
          <w:lang w:val="fr-FR"/>
        </w:rPr>
      </w:pPr>
      <w:r w:rsidRPr="00EE52E3">
        <w:rPr>
          <w:rFonts w:cstheme="minorHAnsi"/>
          <w:noProof/>
          <w:sz w:val="20"/>
          <w:szCs w:val="20"/>
          <w:lang w:val="fr-FR"/>
        </w:rPr>
        <w:t>1792 x 300/600 x 20 mm</w:t>
      </w:r>
    </w:p>
    <w:p w:rsidR="0023637B" w:rsidRPr="00EE52E3" w:rsidRDefault="0023637B" w:rsidP="0023637B">
      <w:pPr>
        <w:spacing w:after="0" w:line="240" w:lineRule="auto"/>
        <w:rPr>
          <w:rFonts w:cstheme="minorHAnsi"/>
          <w:noProof/>
          <w:sz w:val="20"/>
          <w:szCs w:val="20"/>
          <w:lang w:val="fr-FR"/>
        </w:rPr>
      </w:pPr>
      <w:r w:rsidRPr="00EE52E3">
        <w:rPr>
          <w:rFonts w:cstheme="minorHAnsi"/>
          <w:noProof/>
          <w:sz w:val="20"/>
          <w:szCs w:val="20"/>
          <w:lang w:val="fr-FR"/>
        </w:rPr>
        <w:t>1492 x 300/600 x 20 mm</w:t>
      </w:r>
    </w:p>
    <w:p w:rsidR="0023637B" w:rsidRPr="00B50588" w:rsidRDefault="0023637B" w:rsidP="0023637B">
      <w:pPr>
        <w:spacing w:after="0" w:line="240" w:lineRule="auto"/>
        <w:rPr>
          <w:rFonts w:cstheme="minorHAnsi"/>
          <w:sz w:val="20"/>
          <w:szCs w:val="20"/>
          <w:lang w:val="fr-FR"/>
        </w:rPr>
      </w:pPr>
      <w:r w:rsidRPr="00EE52E3">
        <w:rPr>
          <w:rFonts w:cstheme="minorHAnsi"/>
          <w:noProof/>
          <w:sz w:val="20"/>
          <w:szCs w:val="20"/>
          <w:lang w:val="fr-FR"/>
        </w:rPr>
        <w:t>1192 x 300/600 x 20 mm</w:t>
      </w:r>
    </w:p>
    <w:p w:rsidR="0023637B" w:rsidRPr="00B50588" w:rsidRDefault="0023637B" w:rsidP="0023637B">
      <w:pPr>
        <w:spacing w:after="0" w:line="240" w:lineRule="auto"/>
        <w:rPr>
          <w:rFonts w:cstheme="minorHAnsi"/>
          <w:sz w:val="20"/>
          <w:szCs w:val="20"/>
          <w:lang w:val="fr-FR"/>
        </w:rPr>
      </w:pPr>
    </w:p>
    <w:p w:rsidR="0023637B" w:rsidRPr="00B50588" w:rsidRDefault="0023637B" w:rsidP="0023637B">
      <w:pPr>
        <w:spacing w:after="0" w:line="240" w:lineRule="auto"/>
        <w:rPr>
          <w:rFonts w:cstheme="minorHAnsi"/>
          <w:sz w:val="20"/>
          <w:szCs w:val="20"/>
          <w:lang w:val="fr-FR"/>
        </w:rPr>
      </w:pPr>
      <w:r w:rsidRPr="00EE52E3">
        <w:rPr>
          <w:rFonts w:cstheme="minorHAnsi"/>
          <w:noProof/>
          <w:sz w:val="20"/>
          <w:szCs w:val="20"/>
          <w:lang w:val="fr-FR"/>
        </w:rPr>
        <w:t>Certification CE</w:t>
      </w:r>
    </w:p>
    <w:p w:rsidR="0023637B" w:rsidRPr="00EE52E3" w:rsidRDefault="0023637B" w:rsidP="0023637B">
      <w:pPr>
        <w:spacing w:after="0" w:line="240" w:lineRule="auto"/>
        <w:rPr>
          <w:rFonts w:cstheme="minorHAnsi"/>
          <w:noProof/>
          <w:sz w:val="20"/>
          <w:szCs w:val="20"/>
          <w:lang w:val="fr-FR"/>
        </w:rPr>
      </w:pPr>
      <w:r w:rsidRPr="00EE52E3">
        <w:rPr>
          <w:rFonts w:cstheme="minorHAnsi"/>
          <w:noProof/>
          <w:sz w:val="20"/>
          <w:szCs w:val="20"/>
          <w:lang w:val="fr-FR"/>
        </w:rPr>
        <w:t>Les panneaux pour plafond ont un marquage CE selon la certification de la plus haute classe, c'est à dire le niveau CE 1 (A0C).  Les caractéristiques suivantes doivent être indiquées sur l'étiquetage du produit :</w:t>
      </w:r>
    </w:p>
    <w:p w:rsidR="0023637B" w:rsidRPr="00EE52E3" w:rsidRDefault="0023637B" w:rsidP="0023637B">
      <w:pPr>
        <w:spacing w:after="0" w:line="240" w:lineRule="auto"/>
        <w:rPr>
          <w:rFonts w:cstheme="minorHAnsi"/>
          <w:noProof/>
          <w:sz w:val="20"/>
          <w:szCs w:val="20"/>
          <w:lang w:val="fr-FR"/>
        </w:rPr>
      </w:pPr>
      <w:r w:rsidRPr="00EE52E3">
        <w:rPr>
          <w:rFonts w:cstheme="minorHAnsi"/>
          <w:noProof/>
          <w:sz w:val="20"/>
          <w:szCs w:val="20"/>
          <w:lang w:val="fr-FR"/>
        </w:rPr>
        <w:t xml:space="preserve">- absorption acoustique : coefficient moyen d'absorption acoustique alpha-w </w:t>
      </w:r>
    </w:p>
    <w:p w:rsidR="0023637B" w:rsidRPr="00EE52E3" w:rsidRDefault="0023637B" w:rsidP="0023637B">
      <w:pPr>
        <w:spacing w:after="0" w:line="240" w:lineRule="auto"/>
        <w:rPr>
          <w:rFonts w:cstheme="minorHAnsi"/>
          <w:noProof/>
          <w:sz w:val="20"/>
          <w:szCs w:val="20"/>
          <w:lang w:val="fr-FR"/>
        </w:rPr>
      </w:pPr>
      <w:r w:rsidRPr="00EE52E3">
        <w:rPr>
          <w:rFonts w:cstheme="minorHAnsi"/>
          <w:noProof/>
          <w:sz w:val="20"/>
          <w:szCs w:val="20"/>
          <w:lang w:val="fr-FR"/>
        </w:rPr>
        <w:t>- réaction au feu: classification européenne relative au feu</w:t>
      </w:r>
    </w:p>
    <w:p w:rsidR="0023637B" w:rsidRPr="00EE52E3" w:rsidRDefault="0023637B" w:rsidP="0023637B">
      <w:pPr>
        <w:spacing w:after="0" w:line="240" w:lineRule="auto"/>
        <w:rPr>
          <w:rFonts w:cstheme="minorHAnsi"/>
          <w:noProof/>
          <w:sz w:val="20"/>
          <w:szCs w:val="20"/>
          <w:lang w:val="fr-FR"/>
        </w:rPr>
      </w:pPr>
      <w:r w:rsidRPr="00EE52E3">
        <w:rPr>
          <w:rFonts w:cstheme="minorHAnsi"/>
          <w:noProof/>
          <w:sz w:val="20"/>
          <w:szCs w:val="20"/>
          <w:lang w:val="fr-FR"/>
        </w:rPr>
        <w:t>- résistance à l'humidité et résistance à la déformation: mesure de résistance à la déformation pour les panneaux pour plafond sous conditions définies d'humidité et de température.</w:t>
      </w:r>
    </w:p>
    <w:p w:rsidR="0023637B" w:rsidRPr="00B50588" w:rsidRDefault="0023637B" w:rsidP="0023637B">
      <w:pPr>
        <w:spacing w:after="0" w:line="240" w:lineRule="auto"/>
        <w:rPr>
          <w:rFonts w:cstheme="minorHAnsi"/>
          <w:sz w:val="20"/>
          <w:szCs w:val="20"/>
          <w:lang w:val="fr-FR"/>
        </w:rPr>
      </w:pPr>
    </w:p>
    <w:p w:rsidR="0023637B" w:rsidRPr="00B50588" w:rsidRDefault="0023637B" w:rsidP="0023637B">
      <w:pPr>
        <w:spacing w:after="0" w:line="240" w:lineRule="auto"/>
        <w:rPr>
          <w:rFonts w:cstheme="minorHAnsi"/>
          <w:sz w:val="20"/>
          <w:szCs w:val="20"/>
          <w:lang w:val="fr-FR"/>
        </w:rPr>
      </w:pPr>
      <w:r w:rsidRPr="00EE52E3">
        <w:rPr>
          <w:rFonts w:cstheme="minorHAnsi"/>
          <w:noProof/>
          <w:sz w:val="20"/>
          <w:szCs w:val="20"/>
          <w:lang w:val="fr-FR"/>
        </w:rPr>
        <w:t>Résistance à l’humidité et résistance à la flexion</w:t>
      </w:r>
    </w:p>
    <w:p w:rsidR="0023637B" w:rsidRPr="00B50588" w:rsidRDefault="0023637B" w:rsidP="0023637B">
      <w:pPr>
        <w:spacing w:after="0" w:line="240" w:lineRule="auto"/>
        <w:rPr>
          <w:rFonts w:cstheme="minorHAnsi"/>
          <w:sz w:val="20"/>
          <w:szCs w:val="20"/>
          <w:lang w:val="fr-FR"/>
        </w:rPr>
      </w:pPr>
      <w:r w:rsidRPr="00EE52E3">
        <w:rPr>
          <w:rFonts w:cstheme="minorHAnsi"/>
          <w:noProof/>
          <w:sz w:val="20"/>
          <w:szCs w:val="20"/>
          <w:lang w:val="fr-FR"/>
        </w:rPr>
        <w:t>Jusqu’à 100% HR</w:t>
      </w:r>
    </w:p>
    <w:p w:rsidR="0023637B" w:rsidRPr="00B50588" w:rsidRDefault="0023637B" w:rsidP="0023637B">
      <w:pPr>
        <w:spacing w:after="0" w:line="240" w:lineRule="auto"/>
        <w:rPr>
          <w:rFonts w:cstheme="minorHAnsi"/>
          <w:sz w:val="20"/>
          <w:szCs w:val="20"/>
          <w:lang w:val="fr-FR"/>
        </w:rPr>
      </w:pPr>
      <w:r w:rsidRPr="00EE52E3">
        <w:rPr>
          <w:rFonts w:cstheme="minorHAnsi"/>
          <w:noProof/>
          <w:sz w:val="20"/>
          <w:szCs w:val="20"/>
          <w:lang w:val="fr-FR"/>
        </w:rPr>
        <w:t>1/C/0N</w:t>
      </w:r>
    </w:p>
    <w:p w:rsidR="0023637B" w:rsidRPr="00B50588" w:rsidRDefault="0023637B" w:rsidP="0023637B">
      <w:pPr>
        <w:spacing w:after="0" w:line="240" w:lineRule="auto"/>
        <w:rPr>
          <w:rFonts w:cstheme="minorHAnsi"/>
          <w:sz w:val="20"/>
          <w:szCs w:val="20"/>
          <w:lang w:val="fr-FR"/>
        </w:rPr>
      </w:pPr>
    </w:p>
    <w:p w:rsidR="0023637B" w:rsidRPr="00B50588" w:rsidRDefault="0023637B" w:rsidP="0023637B">
      <w:pPr>
        <w:keepNext/>
        <w:spacing w:after="0" w:line="240" w:lineRule="auto"/>
        <w:rPr>
          <w:rFonts w:cstheme="minorHAnsi"/>
          <w:noProof/>
          <w:sz w:val="20"/>
          <w:szCs w:val="20"/>
          <w:lang w:val="fr-FR"/>
        </w:rPr>
      </w:pPr>
    </w:p>
    <w:p w:rsidR="0023637B" w:rsidRPr="00B50588" w:rsidRDefault="0023637B" w:rsidP="0023637B">
      <w:pPr>
        <w:keepNext/>
        <w:spacing w:after="0" w:line="240" w:lineRule="auto"/>
        <w:rPr>
          <w:rFonts w:cstheme="minorHAnsi"/>
          <w:noProof/>
          <w:sz w:val="20"/>
          <w:szCs w:val="20"/>
          <w:lang w:val="fr-FR"/>
        </w:rPr>
      </w:pPr>
    </w:p>
    <w:p w:rsidR="0023637B" w:rsidRPr="00B50588" w:rsidRDefault="0023637B" w:rsidP="0023637B">
      <w:pPr>
        <w:keepNext/>
        <w:spacing w:after="0" w:line="240" w:lineRule="auto"/>
        <w:rPr>
          <w:rFonts w:cstheme="minorHAnsi"/>
          <w:sz w:val="20"/>
          <w:szCs w:val="20"/>
          <w:lang w:val="fr-FR"/>
        </w:rPr>
      </w:pPr>
      <w:r w:rsidRPr="00B50588">
        <w:rPr>
          <w:rFonts w:cstheme="minorHAnsi"/>
          <w:noProof/>
          <w:sz w:val="20"/>
          <w:szCs w:val="20"/>
          <w:lang w:val="fr-FR"/>
        </w:rPr>
        <w:t>Absorption acoustique</w:t>
      </w:r>
    </w:p>
    <w:p w:rsidR="0023637B" w:rsidRPr="00EE52E3" w:rsidRDefault="0023637B" w:rsidP="0023637B">
      <w:pPr>
        <w:keepNext/>
        <w:spacing w:after="0" w:line="240" w:lineRule="auto"/>
        <w:rPr>
          <w:rFonts w:cstheme="minorHAnsi"/>
          <w:noProof/>
          <w:sz w:val="20"/>
          <w:szCs w:val="20"/>
          <w:lang w:val="fr-BE"/>
        </w:rPr>
      </w:pPr>
      <w:r w:rsidRPr="00EE52E3">
        <w:rPr>
          <w:rFonts w:cstheme="minorHAnsi"/>
          <w:noProof/>
          <w:sz w:val="20"/>
          <w:szCs w:val="20"/>
          <w:lang w:val="fr-BE"/>
        </w:rPr>
        <w:t xml:space="preserve">Les produits sont testés selon la norme EN ISO 354 et classifiés selon la norme EN ISO 11654, ainsi que l'exige la Norme sur les plafonds (EN 13964). </w:t>
      </w:r>
    </w:p>
    <w:p w:rsidR="0023637B" w:rsidRPr="00EE52E3" w:rsidRDefault="0023637B" w:rsidP="0023637B">
      <w:pPr>
        <w:keepNext/>
        <w:spacing w:after="0" w:line="240" w:lineRule="auto"/>
        <w:rPr>
          <w:rFonts w:cstheme="minorHAnsi"/>
          <w:noProof/>
          <w:sz w:val="20"/>
          <w:szCs w:val="20"/>
          <w:lang w:val="fr-BE"/>
        </w:rPr>
      </w:pPr>
      <w:r w:rsidRPr="00EE52E3">
        <w:rPr>
          <w:rFonts w:cstheme="minorHAnsi"/>
          <w:noProof/>
          <w:sz w:val="20"/>
          <w:szCs w:val="20"/>
          <w:lang w:val="fr-BE"/>
        </w:rPr>
        <w:t xml:space="preserve">Les étiquettes CE indiquent un alpha-w  dans une gamme de fréquence définie (250-4000Hz). Cette valeur doit être indiquée sur l'étiquette du produit aussi bien que sur l’échantillon à soumettre.  </w:t>
      </w:r>
    </w:p>
    <w:p w:rsidR="0023637B" w:rsidRPr="00C24907" w:rsidRDefault="0023637B" w:rsidP="0023637B">
      <w:pPr>
        <w:keepNext/>
        <w:spacing w:after="0" w:line="240" w:lineRule="auto"/>
        <w:rPr>
          <w:rFonts w:cstheme="minorHAnsi"/>
          <w:sz w:val="20"/>
          <w:szCs w:val="20"/>
          <w:lang w:val="fr-BE"/>
        </w:rPr>
      </w:pPr>
    </w:p>
    <w:tbl>
      <w:tblPr>
        <w:tblStyle w:val="Tabelraster"/>
        <w:tblW w:w="9443" w:type="dxa"/>
        <w:tblLayout w:type="fixed"/>
        <w:tblLook w:val="04A0" w:firstRow="1" w:lastRow="0" w:firstColumn="1" w:lastColumn="0" w:noHBand="0" w:noVBand="1"/>
      </w:tblPr>
      <w:tblGrid>
        <w:gridCol w:w="1413"/>
        <w:gridCol w:w="1708"/>
        <w:gridCol w:w="687"/>
        <w:gridCol w:w="688"/>
        <w:gridCol w:w="688"/>
        <w:gridCol w:w="687"/>
        <w:gridCol w:w="688"/>
        <w:gridCol w:w="688"/>
        <w:gridCol w:w="687"/>
        <w:gridCol w:w="821"/>
        <w:gridCol w:w="688"/>
      </w:tblGrid>
      <w:tr w:rsidR="0023637B" w:rsidRPr="00050E55" w:rsidTr="009C0A9D">
        <w:trPr>
          <w:cantSplit/>
        </w:trPr>
        <w:tc>
          <w:tcPr>
            <w:tcW w:w="1413" w:type="dxa"/>
          </w:tcPr>
          <w:p w:rsidR="0023637B" w:rsidRPr="00050E55" w:rsidRDefault="0023637B" w:rsidP="009C0A9D">
            <w:pPr>
              <w:keepNext/>
              <w:rPr>
                <w:rFonts w:cstheme="minorHAnsi"/>
                <w:sz w:val="20"/>
                <w:szCs w:val="20"/>
                <w:lang w:val="fr-FR"/>
              </w:rPr>
            </w:pPr>
            <w:r>
              <w:rPr>
                <w:rFonts w:cstheme="minorHAnsi"/>
                <w:sz w:val="20"/>
                <w:szCs w:val="20"/>
                <w:lang w:val="fr-FR"/>
              </w:rPr>
              <w:t>Epaisseur</w:t>
            </w:r>
            <w:r w:rsidRPr="00050E55">
              <w:rPr>
                <w:rFonts w:cstheme="minorHAnsi"/>
                <w:sz w:val="20"/>
                <w:szCs w:val="20"/>
                <w:lang w:val="fr-FR"/>
              </w:rPr>
              <w:t xml:space="preserve"> (mm)</w:t>
            </w:r>
          </w:p>
        </w:tc>
        <w:tc>
          <w:tcPr>
            <w:tcW w:w="1708" w:type="dxa"/>
          </w:tcPr>
          <w:p w:rsidR="0023637B" w:rsidRPr="00050E55" w:rsidRDefault="0023637B" w:rsidP="009C0A9D">
            <w:pPr>
              <w:keepNext/>
              <w:rPr>
                <w:rFonts w:cstheme="minorHAnsi"/>
                <w:sz w:val="20"/>
                <w:szCs w:val="20"/>
                <w:lang w:val="fr-FR"/>
              </w:rPr>
            </w:pPr>
            <w:r>
              <w:rPr>
                <w:rFonts w:cstheme="minorHAnsi"/>
                <w:sz w:val="20"/>
                <w:szCs w:val="20"/>
                <w:lang w:val="fr-FR"/>
              </w:rPr>
              <w:t>Hauteur suspension</w:t>
            </w:r>
            <w:r w:rsidRPr="00050E55">
              <w:rPr>
                <w:rFonts w:cstheme="minorHAnsi"/>
                <w:sz w:val="20"/>
                <w:szCs w:val="20"/>
                <w:lang w:val="fr-FR"/>
              </w:rPr>
              <w:t xml:space="preserve"> (mm)</w:t>
            </w:r>
          </w:p>
        </w:tc>
        <w:tc>
          <w:tcPr>
            <w:tcW w:w="687" w:type="dxa"/>
          </w:tcPr>
          <w:p w:rsidR="0023637B" w:rsidRPr="00050E55" w:rsidRDefault="0023637B" w:rsidP="009C0A9D">
            <w:pPr>
              <w:keepNext/>
              <w:rPr>
                <w:rFonts w:cstheme="minorHAnsi"/>
                <w:sz w:val="20"/>
                <w:szCs w:val="20"/>
                <w:lang w:val="fr-FR"/>
              </w:rPr>
            </w:pPr>
            <w:r w:rsidRPr="00050E55">
              <w:rPr>
                <w:rFonts w:cstheme="minorHAnsi"/>
                <w:sz w:val="20"/>
                <w:szCs w:val="20"/>
                <w:lang w:val="fr-FR"/>
              </w:rPr>
              <w:t>125 Hz</w:t>
            </w:r>
          </w:p>
        </w:tc>
        <w:tc>
          <w:tcPr>
            <w:tcW w:w="688" w:type="dxa"/>
          </w:tcPr>
          <w:p w:rsidR="0023637B" w:rsidRPr="00050E55" w:rsidRDefault="0023637B" w:rsidP="009C0A9D">
            <w:pPr>
              <w:keepNext/>
              <w:rPr>
                <w:rFonts w:cstheme="minorHAnsi"/>
                <w:sz w:val="20"/>
                <w:szCs w:val="20"/>
                <w:lang w:val="fr-FR"/>
              </w:rPr>
            </w:pPr>
            <w:r w:rsidRPr="00050E55">
              <w:rPr>
                <w:rFonts w:cstheme="minorHAnsi"/>
                <w:sz w:val="20"/>
                <w:szCs w:val="20"/>
                <w:lang w:val="fr-FR"/>
              </w:rPr>
              <w:t>250 Hz</w:t>
            </w:r>
          </w:p>
        </w:tc>
        <w:tc>
          <w:tcPr>
            <w:tcW w:w="688" w:type="dxa"/>
          </w:tcPr>
          <w:p w:rsidR="0023637B" w:rsidRPr="00050E55" w:rsidRDefault="0023637B" w:rsidP="009C0A9D">
            <w:pPr>
              <w:keepNext/>
              <w:rPr>
                <w:rFonts w:cstheme="minorHAnsi"/>
                <w:sz w:val="20"/>
                <w:szCs w:val="20"/>
                <w:lang w:val="fr-FR"/>
              </w:rPr>
            </w:pPr>
            <w:r w:rsidRPr="00050E55">
              <w:rPr>
                <w:rFonts w:cstheme="minorHAnsi"/>
                <w:sz w:val="20"/>
                <w:szCs w:val="20"/>
                <w:lang w:val="fr-FR"/>
              </w:rPr>
              <w:t>500 Hz</w:t>
            </w:r>
          </w:p>
        </w:tc>
        <w:tc>
          <w:tcPr>
            <w:tcW w:w="687" w:type="dxa"/>
          </w:tcPr>
          <w:p w:rsidR="0023637B" w:rsidRPr="00050E55" w:rsidRDefault="0023637B" w:rsidP="009C0A9D">
            <w:pPr>
              <w:keepNext/>
              <w:rPr>
                <w:rFonts w:cstheme="minorHAnsi"/>
                <w:sz w:val="20"/>
                <w:szCs w:val="20"/>
                <w:lang w:val="fr-FR"/>
              </w:rPr>
            </w:pPr>
            <w:r w:rsidRPr="00050E55">
              <w:rPr>
                <w:rFonts w:cstheme="minorHAnsi"/>
                <w:sz w:val="20"/>
                <w:szCs w:val="20"/>
                <w:lang w:val="fr-FR"/>
              </w:rPr>
              <w:t>1000 Hz</w:t>
            </w:r>
          </w:p>
        </w:tc>
        <w:tc>
          <w:tcPr>
            <w:tcW w:w="688" w:type="dxa"/>
          </w:tcPr>
          <w:p w:rsidR="0023637B" w:rsidRPr="00050E55" w:rsidRDefault="0023637B" w:rsidP="009C0A9D">
            <w:pPr>
              <w:keepNext/>
              <w:rPr>
                <w:rFonts w:cstheme="minorHAnsi"/>
                <w:sz w:val="20"/>
                <w:szCs w:val="20"/>
                <w:lang w:val="fr-FR"/>
              </w:rPr>
            </w:pPr>
            <w:r w:rsidRPr="00050E55">
              <w:rPr>
                <w:rFonts w:cstheme="minorHAnsi"/>
                <w:sz w:val="20"/>
                <w:szCs w:val="20"/>
                <w:lang w:val="fr-FR"/>
              </w:rPr>
              <w:t>2000 Hz</w:t>
            </w:r>
          </w:p>
        </w:tc>
        <w:tc>
          <w:tcPr>
            <w:tcW w:w="688" w:type="dxa"/>
          </w:tcPr>
          <w:p w:rsidR="0023637B" w:rsidRPr="00050E55" w:rsidRDefault="0023637B" w:rsidP="009C0A9D">
            <w:pPr>
              <w:keepNext/>
              <w:rPr>
                <w:rFonts w:cstheme="minorHAnsi"/>
                <w:sz w:val="20"/>
                <w:szCs w:val="20"/>
                <w:lang w:val="fr-FR"/>
              </w:rPr>
            </w:pPr>
            <w:r w:rsidRPr="00050E55">
              <w:rPr>
                <w:rFonts w:cstheme="minorHAnsi"/>
                <w:sz w:val="20"/>
                <w:szCs w:val="20"/>
                <w:lang w:val="fr-FR"/>
              </w:rPr>
              <w:t>4000 Hz</w:t>
            </w:r>
          </w:p>
        </w:tc>
        <w:tc>
          <w:tcPr>
            <w:tcW w:w="687" w:type="dxa"/>
          </w:tcPr>
          <w:p w:rsidR="0023637B" w:rsidRPr="00050E55" w:rsidRDefault="0023637B" w:rsidP="009C0A9D">
            <w:pPr>
              <w:keepNext/>
              <w:rPr>
                <w:rFonts w:cstheme="minorHAnsi"/>
                <w:sz w:val="20"/>
                <w:szCs w:val="20"/>
                <w:vertAlign w:val="subscript"/>
                <w:lang w:val="fr-FR"/>
              </w:rPr>
            </w:pPr>
            <w:r w:rsidRPr="00050E55">
              <w:rPr>
                <w:rFonts w:cstheme="minorHAnsi"/>
                <w:sz w:val="20"/>
                <w:szCs w:val="20"/>
                <w:lang w:val="fr-FR"/>
              </w:rPr>
              <w:sym w:font="Symbol" w:char="F061"/>
            </w:r>
            <w:r w:rsidRPr="00050E55">
              <w:rPr>
                <w:rFonts w:cstheme="minorHAnsi"/>
                <w:sz w:val="20"/>
                <w:szCs w:val="20"/>
                <w:vertAlign w:val="subscript"/>
                <w:lang w:val="fr-FR"/>
              </w:rPr>
              <w:t>W</w:t>
            </w:r>
          </w:p>
        </w:tc>
        <w:tc>
          <w:tcPr>
            <w:tcW w:w="821" w:type="dxa"/>
          </w:tcPr>
          <w:p w:rsidR="0023637B" w:rsidRPr="00050E55" w:rsidRDefault="0023637B" w:rsidP="009C0A9D">
            <w:pPr>
              <w:keepNext/>
              <w:rPr>
                <w:rFonts w:cstheme="minorHAnsi"/>
                <w:sz w:val="20"/>
                <w:szCs w:val="20"/>
                <w:lang w:val="fr-FR"/>
              </w:rPr>
            </w:pPr>
            <w:r>
              <w:rPr>
                <w:rFonts w:cstheme="minorHAnsi"/>
                <w:sz w:val="20"/>
                <w:szCs w:val="20"/>
                <w:lang w:val="fr-FR"/>
              </w:rPr>
              <w:t>C</w:t>
            </w:r>
            <w:r w:rsidRPr="00050E55">
              <w:rPr>
                <w:rFonts w:cstheme="minorHAnsi"/>
                <w:sz w:val="20"/>
                <w:szCs w:val="20"/>
                <w:lang w:val="fr-FR"/>
              </w:rPr>
              <w:t>lasse</w:t>
            </w:r>
          </w:p>
        </w:tc>
        <w:tc>
          <w:tcPr>
            <w:tcW w:w="688" w:type="dxa"/>
          </w:tcPr>
          <w:p w:rsidR="0023637B" w:rsidRPr="00050E55" w:rsidRDefault="0023637B" w:rsidP="009C0A9D">
            <w:pPr>
              <w:keepNext/>
              <w:rPr>
                <w:rFonts w:cstheme="minorHAnsi"/>
                <w:sz w:val="20"/>
                <w:szCs w:val="20"/>
                <w:lang w:val="fr-FR"/>
              </w:rPr>
            </w:pPr>
            <w:r w:rsidRPr="00050E55">
              <w:rPr>
                <w:rFonts w:cstheme="minorHAnsi"/>
                <w:sz w:val="20"/>
                <w:szCs w:val="20"/>
                <w:lang w:val="fr-FR"/>
              </w:rPr>
              <w:t>NRC</w:t>
            </w:r>
          </w:p>
        </w:tc>
      </w:tr>
      <w:tr w:rsidR="0023637B" w:rsidRPr="00050E55" w:rsidTr="009C0A9D">
        <w:trPr>
          <w:cantSplit/>
        </w:trPr>
        <w:tc>
          <w:tcPr>
            <w:tcW w:w="1413" w:type="dxa"/>
          </w:tcPr>
          <w:p w:rsidR="0023637B" w:rsidRPr="004E40B9" w:rsidRDefault="0023637B" w:rsidP="009C0A9D">
            <w:pPr>
              <w:rPr>
                <w:rFonts w:cstheme="minorHAnsi"/>
                <w:sz w:val="20"/>
                <w:szCs w:val="20"/>
                <w:lang w:val="en-GB"/>
              </w:rPr>
            </w:pPr>
            <w:r w:rsidRPr="00EE52E3">
              <w:rPr>
                <w:rFonts w:cstheme="minorHAnsi"/>
                <w:noProof/>
                <w:sz w:val="20"/>
                <w:szCs w:val="20"/>
                <w:lang w:val="en-GB"/>
              </w:rPr>
              <w:t>20</w:t>
            </w:r>
          </w:p>
        </w:tc>
        <w:tc>
          <w:tcPr>
            <w:tcW w:w="1708" w:type="dxa"/>
          </w:tcPr>
          <w:p w:rsidR="0023637B" w:rsidRPr="009807CB" w:rsidRDefault="0023637B" w:rsidP="009C0A9D">
            <w:pPr>
              <w:rPr>
                <w:rFonts w:cstheme="minorHAnsi"/>
                <w:sz w:val="20"/>
                <w:szCs w:val="20"/>
                <w:lang w:val="en-GB"/>
              </w:rPr>
            </w:pPr>
            <w:r w:rsidRPr="00EE52E3">
              <w:rPr>
                <w:rFonts w:cstheme="minorHAnsi"/>
                <w:noProof/>
                <w:sz w:val="20"/>
                <w:szCs w:val="20"/>
                <w:lang w:val="en-GB"/>
              </w:rPr>
              <w:t>200</w:t>
            </w:r>
          </w:p>
        </w:tc>
        <w:tc>
          <w:tcPr>
            <w:tcW w:w="687" w:type="dxa"/>
          </w:tcPr>
          <w:p w:rsidR="0023637B" w:rsidRPr="00FB71F3" w:rsidRDefault="0023637B" w:rsidP="009C0A9D">
            <w:pPr>
              <w:rPr>
                <w:rFonts w:cstheme="minorHAnsi"/>
                <w:sz w:val="20"/>
                <w:szCs w:val="20"/>
              </w:rPr>
            </w:pPr>
            <w:r w:rsidRPr="00EE52E3">
              <w:rPr>
                <w:rFonts w:cstheme="minorHAnsi"/>
                <w:noProof/>
                <w:sz w:val="20"/>
                <w:szCs w:val="20"/>
              </w:rPr>
              <w:t>0,50</w:t>
            </w:r>
          </w:p>
        </w:tc>
        <w:tc>
          <w:tcPr>
            <w:tcW w:w="688" w:type="dxa"/>
          </w:tcPr>
          <w:p w:rsidR="0023637B" w:rsidRPr="00FB71F3" w:rsidRDefault="0023637B" w:rsidP="009C0A9D">
            <w:pPr>
              <w:rPr>
                <w:rFonts w:cstheme="minorHAnsi"/>
                <w:sz w:val="20"/>
                <w:szCs w:val="20"/>
              </w:rPr>
            </w:pPr>
            <w:r w:rsidRPr="00EE52E3">
              <w:rPr>
                <w:rFonts w:cstheme="minorHAnsi"/>
                <w:noProof/>
                <w:sz w:val="20"/>
                <w:szCs w:val="20"/>
              </w:rPr>
              <w:t>0,90</w:t>
            </w:r>
          </w:p>
        </w:tc>
        <w:tc>
          <w:tcPr>
            <w:tcW w:w="688" w:type="dxa"/>
          </w:tcPr>
          <w:p w:rsidR="0023637B" w:rsidRPr="00FB71F3" w:rsidRDefault="0023637B" w:rsidP="009C0A9D">
            <w:pPr>
              <w:rPr>
                <w:rFonts w:cstheme="minorHAnsi"/>
                <w:sz w:val="20"/>
                <w:szCs w:val="20"/>
              </w:rPr>
            </w:pPr>
            <w:r w:rsidRPr="00EE52E3">
              <w:rPr>
                <w:rFonts w:cstheme="minorHAnsi"/>
                <w:noProof/>
                <w:sz w:val="20"/>
                <w:szCs w:val="20"/>
              </w:rPr>
              <w:t>1,00</w:t>
            </w:r>
          </w:p>
        </w:tc>
        <w:tc>
          <w:tcPr>
            <w:tcW w:w="687" w:type="dxa"/>
          </w:tcPr>
          <w:p w:rsidR="0023637B" w:rsidRPr="00FB71F3" w:rsidRDefault="0023637B" w:rsidP="009C0A9D">
            <w:pPr>
              <w:rPr>
                <w:rFonts w:cstheme="minorHAnsi"/>
                <w:sz w:val="20"/>
                <w:szCs w:val="20"/>
              </w:rPr>
            </w:pPr>
            <w:r w:rsidRPr="00EE52E3">
              <w:rPr>
                <w:rFonts w:cstheme="minorHAnsi"/>
                <w:noProof/>
                <w:sz w:val="20"/>
                <w:szCs w:val="20"/>
              </w:rPr>
              <w:t>0,90</w:t>
            </w:r>
          </w:p>
        </w:tc>
        <w:tc>
          <w:tcPr>
            <w:tcW w:w="688" w:type="dxa"/>
          </w:tcPr>
          <w:p w:rsidR="0023637B" w:rsidRPr="00FB71F3" w:rsidRDefault="0023637B" w:rsidP="009C0A9D">
            <w:pPr>
              <w:rPr>
                <w:rFonts w:cstheme="minorHAnsi"/>
                <w:sz w:val="20"/>
                <w:szCs w:val="20"/>
              </w:rPr>
            </w:pPr>
            <w:r w:rsidRPr="00EE52E3">
              <w:rPr>
                <w:rFonts w:cstheme="minorHAnsi"/>
                <w:noProof/>
                <w:sz w:val="20"/>
                <w:szCs w:val="20"/>
              </w:rPr>
              <w:t>1,00</w:t>
            </w:r>
          </w:p>
        </w:tc>
        <w:tc>
          <w:tcPr>
            <w:tcW w:w="688" w:type="dxa"/>
          </w:tcPr>
          <w:p w:rsidR="0023637B" w:rsidRPr="00FB71F3" w:rsidRDefault="0023637B" w:rsidP="009C0A9D">
            <w:pPr>
              <w:rPr>
                <w:rFonts w:cstheme="minorHAnsi"/>
                <w:sz w:val="20"/>
                <w:szCs w:val="20"/>
              </w:rPr>
            </w:pPr>
            <w:r w:rsidRPr="00EE52E3">
              <w:rPr>
                <w:rFonts w:cstheme="minorHAnsi"/>
                <w:noProof/>
                <w:sz w:val="20"/>
                <w:szCs w:val="20"/>
              </w:rPr>
              <w:t>1,00</w:t>
            </w:r>
          </w:p>
        </w:tc>
        <w:tc>
          <w:tcPr>
            <w:tcW w:w="687" w:type="dxa"/>
          </w:tcPr>
          <w:p w:rsidR="0023637B" w:rsidRPr="00FB71F3" w:rsidRDefault="0023637B" w:rsidP="009C0A9D">
            <w:pPr>
              <w:rPr>
                <w:rFonts w:cstheme="minorHAnsi"/>
                <w:sz w:val="20"/>
                <w:szCs w:val="20"/>
              </w:rPr>
            </w:pPr>
            <w:r w:rsidRPr="00EE52E3">
              <w:rPr>
                <w:rFonts w:cstheme="minorHAnsi"/>
                <w:noProof/>
                <w:sz w:val="20"/>
                <w:szCs w:val="20"/>
              </w:rPr>
              <w:t>1,00</w:t>
            </w:r>
          </w:p>
        </w:tc>
        <w:tc>
          <w:tcPr>
            <w:tcW w:w="821" w:type="dxa"/>
          </w:tcPr>
          <w:p w:rsidR="0023637B" w:rsidRPr="00FB71F3" w:rsidRDefault="0023637B" w:rsidP="009C0A9D">
            <w:pPr>
              <w:rPr>
                <w:rFonts w:cstheme="minorHAnsi"/>
                <w:sz w:val="20"/>
                <w:szCs w:val="20"/>
              </w:rPr>
            </w:pPr>
            <w:r w:rsidRPr="00EE52E3">
              <w:rPr>
                <w:rFonts w:cstheme="minorHAnsi"/>
                <w:noProof/>
                <w:sz w:val="20"/>
                <w:szCs w:val="20"/>
              </w:rPr>
              <w:t>A</w:t>
            </w:r>
          </w:p>
        </w:tc>
        <w:tc>
          <w:tcPr>
            <w:tcW w:w="688" w:type="dxa"/>
          </w:tcPr>
          <w:p w:rsidR="0023637B" w:rsidRPr="00FB71F3" w:rsidRDefault="0023637B" w:rsidP="009C0A9D">
            <w:pPr>
              <w:rPr>
                <w:rFonts w:cstheme="minorHAnsi"/>
                <w:sz w:val="20"/>
                <w:szCs w:val="20"/>
              </w:rPr>
            </w:pPr>
            <w:r w:rsidRPr="00EE52E3">
              <w:rPr>
                <w:rFonts w:cstheme="minorHAnsi"/>
                <w:noProof/>
                <w:sz w:val="20"/>
                <w:szCs w:val="20"/>
              </w:rPr>
              <w:t>1,00</w:t>
            </w:r>
          </w:p>
        </w:tc>
      </w:tr>
    </w:tbl>
    <w:p w:rsidR="0023637B" w:rsidRDefault="0023637B" w:rsidP="0023637B">
      <w:pPr>
        <w:spacing w:after="0" w:line="240" w:lineRule="auto"/>
        <w:rPr>
          <w:rFonts w:cstheme="minorHAnsi"/>
          <w:sz w:val="20"/>
          <w:szCs w:val="20"/>
          <w:lang w:val="fr-FR"/>
        </w:rPr>
      </w:pPr>
    </w:p>
    <w:p w:rsidR="0023637B" w:rsidRDefault="0023637B" w:rsidP="0023637B">
      <w:pPr>
        <w:spacing w:after="0" w:line="240" w:lineRule="auto"/>
        <w:rPr>
          <w:rFonts w:cstheme="minorHAnsi"/>
          <w:sz w:val="20"/>
          <w:szCs w:val="20"/>
          <w:lang w:val="fr-FR"/>
        </w:rPr>
      </w:pPr>
      <w:r w:rsidRPr="00EE52E3">
        <w:rPr>
          <w:rFonts w:cstheme="minorHAnsi"/>
          <w:noProof/>
          <w:sz w:val="20"/>
          <w:szCs w:val="20"/>
          <w:lang w:val="fr-FR"/>
        </w:rPr>
        <w:t>Isolation acoustique:</w:t>
      </w:r>
    </w:p>
    <w:p w:rsidR="0023637B" w:rsidRPr="00EE52E3" w:rsidRDefault="0023637B" w:rsidP="0023637B">
      <w:pPr>
        <w:spacing w:after="0" w:line="240" w:lineRule="auto"/>
        <w:rPr>
          <w:rFonts w:cstheme="minorHAnsi"/>
          <w:noProof/>
          <w:sz w:val="20"/>
          <w:szCs w:val="20"/>
          <w:lang w:val="fr-BE"/>
        </w:rPr>
      </w:pPr>
      <w:r w:rsidRPr="00EE52E3">
        <w:rPr>
          <w:rFonts w:cstheme="minorHAnsi"/>
          <w:noProof/>
          <w:sz w:val="20"/>
          <w:szCs w:val="20"/>
          <w:lang w:val="fr-BE"/>
        </w:rPr>
        <w:t>L'isolation acoustique longitudinale  (“room-to-room”) est testé selon EN ISO 140-3:  Dn,f,w (C;Ctr): 27 (-1;-4) dB.</w:t>
      </w:r>
    </w:p>
    <w:p w:rsidR="0023637B" w:rsidRDefault="0023637B" w:rsidP="0023637B">
      <w:pPr>
        <w:spacing w:after="0" w:line="240" w:lineRule="auto"/>
        <w:rPr>
          <w:rFonts w:cstheme="minorHAnsi"/>
          <w:sz w:val="20"/>
          <w:szCs w:val="20"/>
          <w:lang w:val="fr-FR"/>
        </w:rPr>
      </w:pPr>
    </w:p>
    <w:p w:rsidR="0023637B" w:rsidRPr="00144AAE" w:rsidRDefault="0023637B" w:rsidP="0023637B">
      <w:pPr>
        <w:spacing w:after="0" w:line="240" w:lineRule="auto"/>
        <w:rPr>
          <w:rFonts w:cstheme="minorHAnsi"/>
          <w:sz w:val="20"/>
          <w:szCs w:val="20"/>
          <w:lang w:val="fr-BE"/>
        </w:rPr>
      </w:pPr>
    </w:p>
    <w:tbl>
      <w:tblPr>
        <w:tblStyle w:val="Tabelraster"/>
        <w:tblW w:w="9351" w:type="dxa"/>
        <w:tblLayout w:type="fixed"/>
        <w:tblLook w:val="04A0" w:firstRow="1" w:lastRow="0" w:firstColumn="1" w:lastColumn="0" w:noHBand="0" w:noVBand="1"/>
      </w:tblPr>
      <w:tblGrid>
        <w:gridCol w:w="2405"/>
        <w:gridCol w:w="1106"/>
        <w:gridCol w:w="1305"/>
        <w:gridCol w:w="4535"/>
      </w:tblGrid>
      <w:tr w:rsidR="0023637B" w:rsidRPr="00696D40" w:rsidTr="009C0A9D">
        <w:trPr>
          <w:cantSplit/>
          <w:trHeight w:val="141"/>
        </w:trPr>
        <w:tc>
          <w:tcPr>
            <w:tcW w:w="9351" w:type="dxa"/>
            <w:gridSpan w:val="4"/>
            <w:tcBorders>
              <w:top w:val="nil"/>
              <w:left w:val="nil"/>
              <w:right w:val="nil"/>
            </w:tcBorders>
          </w:tcPr>
          <w:p w:rsidR="0023637B" w:rsidRPr="00FA0575" w:rsidRDefault="0023637B" w:rsidP="009C0A9D">
            <w:pPr>
              <w:keepNext/>
              <w:spacing w:line="276" w:lineRule="auto"/>
              <w:ind w:left="-105"/>
              <w:rPr>
                <w:rFonts w:cstheme="minorHAnsi"/>
                <w:sz w:val="20"/>
                <w:szCs w:val="20"/>
                <w:lang w:val="fr-BE"/>
              </w:rPr>
            </w:pPr>
            <w:r w:rsidRPr="00EE52E3">
              <w:rPr>
                <w:rFonts w:cstheme="minorHAnsi"/>
                <w:noProof/>
                <w:sz w:val="20"/>
                <w:szCs w:val="20"/>
                <w:lang w:val="fr-BE"/>
              </w:rPr>
              <w:t>Stabilité au feu (selon NBN 713.020) / Résistance au feu (selon EN13501-2:2016)</w:t>
            </w:r>
          </w:p>
        </w:tc>
      </w:tr>
      <w:tr w:rsidR="0023637B" w:rsidRPr="00C156D3" w:rsidTr="009C0A9D">
        <w:trPr>
          <w:cantSplit/>
        </w:trPr>
        <w:tc>
          <w:tcPr>
            <w:tcW w:w="2405" w:type="dxa"/>
          </w:tcPr>
          <w:p w:rsidR="0023637B" w:rsidRPr="000F1AC9" w:rsidRDefault="0023637B" w:rsidP="009C0A9D">
            <w:pPr>
              <w:keepNext/>
              <w:rPr>
                <w:rFonts w:cstheme="minorHAnsi"/>
                <w:sz w:val="20"/>
                <w:szCs w:val="20"/>
              </w:rPr>
            </w:pPr>
            <w:r w:rsidRPr="00FA0575">
              <w:rPr>
                <w:rFonts w:cstheme="minorHAnsi"/>
                <w:sz w:val="20"/>
                <w:szCs w:val="20"/>
              </w:rPr>
              <w:t>Dimensions</w:t>
            </w:r>
          </w:p>
        </w:tc>
        <w:tc>
          <w:tcPr>
            <w:tcW w:w="1106" w:type="dxa"/>
          </w:tcPr>
          <w:p w:rsidR="0023637B" w:rsidRPr="00C156D3" w:rsidRDefault="0023637B" w:rsidP="009C0A9D">
            <w:pPr>
              <w:keepNext/>
              <w:rPr>
                <w:rFonts w:cstheme="minorHAnsi"/>
                <w:bCs/>
                <w:sz w:val="20"/>
                <w:szCs w:val="20"/>
              </w:rPr>
            </w:pPr>
            <w:r>
              <w:rPr>
                <w:rFonts w:cstheme="minorHAnsi"/>
                <w:bCs/>
                <w:sz w:val="20"/>
                <w:szCs w:val="20"/>
              </w:rPr>
              <w:t>Profilés</w:t>
            </w:r>
          </w:p>
        </w:tc>
        <w:tc>
          <w:tcPr>
            <w:tcW w:w="1305" w:type="dxa"/>
          </w:tcPr>
          <w:p w:rsidR="0023637B" w:rsidRPr="00C156D3" w:rsidRDefault="0023637B" w:rsidP="009C0A9D">
            <w:pPr>
              <w:keepNext/>
              <w:rPr>
                <w:rFonts w:cstheme="minorHAnsi"/>
                <w:bCs/>
                <w:sz w:val="20"/>
                <w:szCs w:val="20"/>
              </w:rPr>
            </w:pPr>
            <w:r w:rsidRPr="00FA0575">
              <w:rPr>
                <w:rFonts w:cstheme="minorHAnsi"/>
                <w:bCs/>
                <w:sz w:val="20"/>
                <w:szCs w:val="20"/>
              </w:rPr>
              <w:t>Classification</w:t>
            </w:r>
          </w:p>
        </w:tc>
        <w:tc>
          <w:tcPr>
            <w:tcW w:w="4535" w:type="dxa"/>
          </w:tcPr>
          <w:p w:rsidR="0023637B" w:rsidRPr="00C156D3" w:rsidRDefault="0023637B" w:rsidP="009C0A9D">
            <w:pPr>
              <w:keepNext/>
              <w:rPr>
                <w:rFonts w:cstheme="minorHAnsi"/>
                <w:bCs/>
                <w:sz w:val="20"/>
                <w:szCs w:val="20"/>
              </w:rPr>
            </w:pPr>
            <w:r w:rsidRPr="00FA0575">
              <w:rPr>
                <w:rFonts w:cstheme="minorHAnsi"/>
                <w:bCs/>
                <w:sz w:val="20"/>
                <w:szCs w:val="20"/>
              </w:rPr>
              <w:t>Structure du soffit</w:t>
            </w:r>
          </w:p>
        </w:tc>
      </w:tr>
      <w:tr w:rsidR="0023637B" w:rsidRPr="00597234" w:rsidTr="009C0A9D">
        <w:trPr>
          <w:cantSplit/>
          <w:trHeight w:val="165"/>
        </w:trPr>
        <w:tc>
          <w:tcPr>
            <w:tcW w:w="2405" w:type="dxa"/>
            <w:vMerge w:val="restart"/>
          </w:tcPr>
          <w:p w:rsidR="0023637B" w:rsidRPr="00C156D3" w:rsidRDefault="0023637B" w:rsidP="009C0A9D">
            <w:pPr>
              <w:keepNext/>
              <w:rPr>
                <w:rFonts w:cstheme="minorHAnsi"/>
                <w:sz w:val="20"/>
                <w:szCs w:val="20"/>
              </w:rPr>
            </w:pPr>
            <w:r w:rsidRPr="00EE52E3">
              <w:rPr>
                <w:rFonts w:cstheme="minorHAnsi"/>
                <w:noProof/>
                <w:sz w:val="20"/>
                <w:szCs w:val="20"/>
              </w:rPr>
              <w:t>Max. 1800x600x20 mm</w:t>
            </w:r>
          </w:p>
        </w:tc>
        <w:tc>
          <w:tcPr>
            <w:tcW w:w="1106" w:type="dxa"/>
            <w:vMerge w:val="restart"/>
          </w:tcPr>
          <w:p w:rsidR="0023637B" w:rsidRPr="00776D26" w:rsidRDefault="0023637B" w:rsidP="009C0A9D">
            <w:pPr>
              <w:keepNext/>
              <w:rPr>
                <w:rFonts w:cstheme="minorHAnsi"/>
                <w:noProof/>
                <w:sz w:val="20"/>
                <w:szCs w:val="20"/>
                <w:lang w:val="fr-FR"/>
              </w:rPr>
            </w:pPr>
            <w:r w:rsidRPr="00776D26">
              <w:rPr>
                <w:rFonts w:cstheme="minorHAnsi"/>
                <w:noProof/>
                <w:sz w:val="20"/>
                <w:szCs w:val="20"/>
                <w:lang w:val="fr-FR"/>
              </w:rPr>
              <w:t xml:space="preserve">Profilé Z40 + </w:t>
            </w:r>
          </w:p>
          <w:p w:rsidR="0023637B" w:rsidRPr="00776D26" w:rsidRDefault="0023637B" w:rsidP="009C0A9D">
            <w:pPr>
              <w:keepNext/>
              <w:rPr>
                <w:rFonts w:cstheme="minorHAnsi"/>
                <w:sz w:val="20"/>
                <w:szCs w:val="20"/>
                <w:lang w:val="fr-FR"/>
              </w:rPr>
            </w:pPr>
            <w:r w:rsidRPr="00776D26">
              <w:rPr>
                <w:rFonts w:cstheme="minorHAnsi"/>
                <w:noProof/>
                <w:sz w:val="20"/>
                <w:szCs w:val="20"/>
                <w:lang w:val="fr-FR"/>
              </w:rPr>
              <w:t>fixation murale CM 1714</w:t>
            </w:r>
          </w:p>
        </w:tc>
        <w:tc>
          <w:tcPr>
            <w:tcW w:w="1305" w:type="dxa"/>
          </w:tcPr>
          <w:p w:rsidR="0023637B" w:rsidRPr="00C156D3" w:rsidRDefault="0023637B" w:rsidP="009C0A9D">
            <w:pPr>
              <w:keepNext/>
              <w:rPr>
                <w:rFonts w:cstheme="minorHAnsi"/>
                <w:sz w:val="20"/>
                <w:szCs w:val="20"/>
              </w:rPr>
            </w:pPr>
            <w:r>
              <w:rPr>
                <w:rFonts w:cstheme="minorHAnsi"/>
                <w:sz w:val="20"/>
                <w:szCs w:val="20"/>
              </w:rPr>
              <w:t>Stabilité 30</w:t>
            </w:r>
          </w:p>
        </w:tc>
        <w:tc>
          <w:tcPr>
            <w:tcW w:w="4535" w:type="dxa"/>
          </w:tcPr>
          <w:p w:rsidR="0023637B" w:rsidRPr="00EE52E3" w:rsidRDefault="0023637B" w:rsidP="009C0A9D">
            <w:pPr>
              <w:keepNext/>
              <w:rPr>
                <w:rFonts w:cstheme="minorHAnsi"/>
                <w:noProof/>
                <w:sz w:val="20"/>
                <w:szCs w:val="20"/>
                <w:lang w:val="fr-BE"/>
              </w:rPr>
            </w:pPr>
            <w:r w:rsidRPr="00EE52E3">
              <w:rPr>
                <w:rFonts w:cstheme="minorHAnsi"/>
                <w:noProof/>
                <w:sz w:val="20"/>
                <w:szCs w:val="20"/>
                <w:lang w:val="fr-BE"/>
              </w:rPr>
              <w:t>Béton</w:t>
            </w:r>
          </w:p>
          <w:p w:rsidR="0023637B" w:rsidRPr="00EE52E3" w:rsidRDefault="0023637B" w:rsidP="009C0A9D">
            <w:pPr>
              <w:keepNext/>
              <w:rPr>
                <w:rFonts w:cstheme="minorHAnsi"/>
                <w:noProof/>
                <w:sz w:val="20"/>
                <w:szCs w:val="20"/>
                <w:lang w:val="fr-BE"/>
              </w:rPr>
            </w:pPr>
            <w:r w:rsidRPr="00EE52E3">
              <w:rPr>
                <w:rFonts w:cstheme="minorHAnsi"/>
                <w:noProof/>
                <w:sz w:val="20"/>
                <w:szCs w:val="20"/>
                <w:lang w:val="fr-BE"/>
              </w:rPr>
              <w:t>Acier/Béton mixte</w:t>
            </w:r>
          </w:p>
          <w:p w:rsidR="0023637B" w:rsidRPr="00EE52E3" w:rsidRDefault="0023637B" w:rsidP="009C0A9D">
            <w:pPr>
              <w:keepNext/>
              <w:rPr>
                <w:rFonts w:cstheme="minorHAnsi"/>
                <w:noProof/>
                <w:sz w:val="20"/>
                <w:szCs w:val="20"/>
                <w:lang w:val="fr-BE"/>
              </w:rPr>
            </w:pPr>
            <w:r w:rsidRPr="00EE52E3">
              <w:rPr>
                <w:rFonts w:cstheme="minorHAnsi"/>
                <w:noProof/>
                <w:sz w:val="20"/>
                <w:szCs w:val="20"/>
                <w:lang w:val="fr-BE"/>
              </w:rPr>
              <w:t>Béton/Poutres aciers</w:t>
            </w:r>
          </w:p>
          <w:p w:rsidR="0023637B" w:rsidRPr="006E5F04" w:rsidRDefault="0023637B" w:rsidP="009C0A9D">
            <w:pPr>
              <w:keepNext/>
              <w:rPr>
                <w:rFonts w:cstheme="minorHAnsi"/>
                <w:sz w:val="20"/>
                <w:szCs w:val="20"/>
                <w:lang w:val="fr-BE"/>
              </w:rPr>
            </w:pPr>
            <w:r w:rsidRPr="00EE52E3">
              <w:rPr>
                <w:rFonts w:cstheme="minorHAnsi"/>
                <w:noProof/>
                <w:sz w:val="20"/>
                <w:szCs w:val="20"/>
                <w:lang w:val="fr-BE"/>
              </w:rPr>
              <w:t>Bois (1)</w:t>
            </w:r>
          </w:p>
        </w:tc>
      </w:tr>
      <w:tr w:rsidR="0023637B" w:rsidRPr="00696D40" w:rsidTr="009C0A9D">
        <w:trPr>
          <w:cantSplit/>
          <w:trHeight w:val="165"/>
        </w:trPr>
        <w:tc>
          <w:tcPr>
            <w:tcW w:w="2405" w:type="dxa"/>
            <w:vMerge/>
          </w:tcPr>
          <w:p w:rsidR="0023637B" w:rsidRPr="006E5F04" w:rsidRDefault="0023637B" w:rsidP="009C0A9D">
            <w:pPr>
              <w:keepNext/>
              <w:rPr>
                <w:rFonts w:cstheme="minorHAnsi"/>
                <w:sz w:val="20"/>
                <w:szCs w:val="20"/>
                <w:lang w:val="fr-BE"/>
              </w:rPr>
            </w:pPr>
          </w:p>
        </w:tc>
        <w:tc>
          <w:tcPr>
            <w:tcW w:w="1106" w:type="dxa"/>
            <w:vMerge/>
          </w:tcPr>
          <w:p w:rsidR="0023637B" w:rsidRPr="006E5F04" w:rsidRDefault="0023637B" w:rsidP="009C0A9D">
            <w:pPr>
              <w:keepNext/>
              <w:rPr>
                <w:rFonts w:cstheme="minorHAnsi"/>
                <w:sz w:val="20"/>
                <w:szCs w:val="20"/>
                <w:lang w:val="fr-BE"/>
              </w:rPr>
            </w:pPr>
          </w:p>
        </w:tc>
        <w:tc>
          <w:tcPr>
            <w:tcW w:w="1305" w:type="dxa"/>
          </w:tcPr>
          <w:p w:rsidR="0023637B" w:rsidRPr="00C156D3" w:rsidRDefault="0023637B" w:rsidP="009C0A9D">
            <w:pPr>
              <w:keepNext/>
              <w:rPr>
                <w:rFonts w:cstheme="minorHAnsi"/>
                <w:sz w:val="20"/>
                <w:szCs w:val="20"/>
              </w:rPr>
            </w:pPr>
            <w:r>
              <w:rPr>
                <w:rFonts w:cstheme="minorHAnsi"/>
                <w:sz w:val="20"/>
                <w:szCs w:val="20"/>
              </w:rPr>
              <w:t>REI30</w:t>
            </w:r>
          </w:p>
        </w:tc>
        <w:tc>
          <w:tcPr>
            <w:tcW w:w="4535" w:type="dxa"/>
          </w:tcPr>
          <w:p w:rsidR="0023637B" w:rsidRPr="00EE52E3" w:rsidRDefault="0023637B" w:rsidP="009C0A9D">
            <w:pPr>
              <w:keepNext/>
              <w:rPr>
                <w:rFonts w:cstheme="minorHAnsi"/>
                <w:noProof/>
                <w:sz w:val="20"/>
                <w:szCs w:val="20"/>
                <w:lang w:val="fr-BE"/>
              </w:rPr>
            </w:pPr>
            <w:r w:rsidRPr="00EE52E3">
              <w:rPr>
                <w:rFonts w:cstheme="minorHAnsi"/>
                <w:noProof/>
                <w:sz w:val="20"/>
                <w:szCs w:val="20"/>
                <w:lang w:val="fr-BE"/>
              </w:rPr>
              <w:t xml:space="preserve">Béton </w:t>
            </w:r>
          </w:p>
          <w:p w:rsidR="0023637B" w:rsidRPr="00FA0575" w:rsidRDefault="0023637B" w:rsidP="009C0A9D">
            <w:pPr>
              <w:keepNext/>
              <w:rPr>
                <w:rFonts w:cstheme="minorHAnsi"/>
                <w:sz w:val="20"/>
                <w:szCs w:val="20"/>
                <w:lang w:val="fr-BE"/>
              </w:rPr>
            </w:pPr>
            <w:r w:rsidRPr="00EE52E3">
              <w:rPr>
                <w:rFonts w:cstheme="minorHAnsi"/>
                <w:noProof/>
                <w:sz w:val="20"/>
                <w:szCs w:val="20"/>
                <w:lang w:val="fr-BE"/>
              </w:rPr>
              <w:t>Béton/Poutres aciers laminé à chaud</w:t>
            </w:r>
          </w:p>
        </w:tc>
      </w:tr>
      <w:tr w:rsidR="0023637B" w:rsidRPr="00696D40" w:rsidTr="009C0A9D">
        <w:trPr>
          <w:cantSplit/>
          <w:trHeight w:val="165"/>
        </w:trPr>
        <w:tc>
          <w:tcPr>
            <w:tcW w:w="2405" w:type="dxa"/>
            <w:vMerge/>
          </w:tcPr>
          <w:p w:rsidR="0023637B" w:rsidRPr="00FA0575" w:rsidRDefault="0023637B" w:rsidP="009C0A9D">
            <w:pPr>
              <w:keepNext/>
              <w:rPr>
                <w:rFonts w:cstheme="minorHAnsi"/>
                <w:sz w:val="20"/>
                <w:szCs w:val="20"/>
                <w:lang w:val="fr-BE"/>
              </w:rPr>
            </w:pPr>
          </w:p>
        </w:tc>
        <w:tc>
          <w:tcPr>
            <w:tcW w:w="1106" w:type="dxa"/>
            <w:vMerge/>
          </w:tcPr>
          <w:p w:rsidR="0023637B" w:rsidRPr="00FA0575" w:rsidRDefault="0023637B" w:rsidP="009C0A9D">
            <w:pPr>
              <w:keepNext/>
              <w:rPr>
                <w:rFonts w:cstheme="minorHAnsi"/>
                <w:sz w:val="20"/>
                <w:szCs w:val="20"/>
                <w:lang w:val="fr-BE"/>
              </w:rPr>
            </w:pPr>
          </w:p>
        </w:tc>
        <w:tc>
          <w:tcPr>
            <w:tcW w:w="1305" w:type="dxa"/>
          </w:tcPr>
          <w:p w:rsidR="0023637B" w:rsidRPr="00C156D3" w:rsidRDefault="0023637B" w:rsidP="009C0A9D">
            <w:pPr>
              <w:keepNext/>
              <w:rPr>
                <w:rFonts w:cstheme="minorHAnsi"/>
                <w:sz w:val="20"/>
                <w:szCs w:val="20"/>
              </w:rPr>
            </w:pPr>
            <w:r>
              <w:rPr>
                <w:rFonts w:cstheme="minorHAnsi"/>
                <w:sz w:val="20"/>
                <w:szCs w:val="20"/>
              </w:rPr>
              <w:t>REI60</w:t>
            </w:r>
          </w:p>
        </w:tc>
        <w:tc>
          <w:tcPr>
            <w:tcW w:w="4535" w:type="dxa"/>
          </w:tcPr>
          <w:p w:rsidR="0023637B" w:rsidRPr="00EE52E3" w:rsidRDefault="0023637B" w:rsidP="009C0A9D">
            <w:pPr>
              <w:keepNext/>
              <w:rPr>
                <w:rFonts w:cstheme="minorHAnsi"/>
                <w:noProof/>
                <w:sz w:val="20"/>
                <w:szCs w:val="20"/>
                <w:lang w:val="fr-BE"/>
              </w:rPr>
            </w:pPr>
            <w:r w:rsidRPr="00EE52E3">
              <w:rPr>
                <w:rFonts w:cstheme="minorHAnsi"/>
                <w:noProof/>
                <w:sz w:val="20"/>
                <w:szCs w:val="20"/>
                <w:lang w:val="fr-BE"/>
              </w:rPr>
              <w:t>Béton gravier</w:t>
            </w:r>
          </w:p>
          <w:p w:rsidR="0023637B" w:rsidRPr="006E5F04" w:rsidRDefault="0023637B" w:rsidP="009C0A9D">
            <w:pPr>
              <w:keepNext/>
              <w:rPr>
                <w:rFonts w:cstheme="minorHAnsi"/>
                <w:sz w:val="20"/>
                <w:szCs w:val="20"/>
                <w:lang w:val="fr-BE"/>
              </w:rPr>
            </w:pPr>
            <w:r w:rsidRPr="00EE52E3">
              <w:rPr>
                <w:rFonts w:cstheme="minorHAnsi"/>
                <w:noProof/>
                <w:sz w:val="20"/>
                <w:szCs w:val="20"/>
                <w:lang w:val="fr-BE"/>
              </w:rPr>
              <w:t>Béton gravier/Poutres aciers (2)</w:t>
            </w:r>
          </w:p>
        </w:tc>
      </w:tr>
    </w:tbl>
    <w:p w:rsidR="0023637B" w:rsidRPr="00EE52E3" w:rsidRDefault="0023637B" w:rsidP="0023637B">
      <w:pPr>
        <w:keepNext/>
        <w:spacing w:after="0" w:line="240" w:lineRule="auto"/>
        <w:rPr>
          <w:rFonts w:cstheme="minorHAnsi"/>
          <w:noProof/>
          <w:sz w:val="20"/>
          <w:szCs w:val="20"/>
          <w:lang w:val="fr-BE"/>
        </w:rPr>
      </w:pPr>
      <w:r w:rsidRPr="00EE52E3">
        <w:rPr>
          <w:rFonts w:cstheme="minorHAnsi"/>
          <w:noProof/>
          <w:sz w:val="20"/>
          <w:szCs w:val="20"/>
          <w:lang w:val="fr-BE"/>
        </w:rPr>
        <w:t>profil de rive L renforcé</w:t>
      </w:r>
    </w:p>
    <w:p w:rsidR="0023637B" w:rsidRPr="00EE52E3" w:rsidRDefault="0023637B" w:rsidP="0023637B">
      <w:pPr>
        <w:keepNext/>
        <w:spacing w:after="0" w:line="240" w:lineRule="auto"/>
        <w:rPr>
          <w:rFonts w:cstheme="minorHAnsi"/>
          <w:noProof/>
          <w:sz w:val="20"/>
          <w:szCs w:val="20"/>
          <w:lang w:val="fr-BE"/>
        </w:rPr>
      </w:pPr>
      <w:r w:rsidRPr="00EE52E3">
        <w:rPr>
          <w:rFonts w:cstheme="minorHAnsi"/>
          <w:noProof/>
          <w:sz w:val="20"/>
          <w:szCs w:val="20"/>
          <w:lang w:val="fr-BE"/>
        </w:rPr>
        <w:t xml:space="preserve">Profil porteur Z40 axe/axe 300/600mm. </w:t>
      </w:r>
    </w:p>
    <w:p w:rsidR="0023637B" w:rsidRPr="00EE52E3" w:rsidRDefault="0023637B" w:rsidP="0023637B">
      <w:pPr>
        <w:keepNext/>
        <w:spacing w:after="0" w:line="240" w:lineRule="auto"/>
        <w:rPr>
          <w:rFonts w:cstheme="minorHAnsi"/>
          <w:noProof/>
          <w:sz w:val="20"/>
          <w:szCs w:val="20"/>
          <w:lang w:val="fr-BE"/>
        </w:rPr>
      </w:pPr>
      <w:r w:rsidRPr="00EE52E3">
        <w:rPr>
          <w:rFonts w:cstheme="minorHAnsi"/>
          <w:noProof/>
          <w:sz w:val="20"/>
          <w:szCs w:val="20"/>
          <w:lang w:val="fr-BE"/>
        </w:rPr>
        <w:t xml:space="preserve">Ancrage de chaque quatrème profil Z40 dans le mur avec la fixation murale CM 1714 </w:t>
      </w:r>
    </w:p>
    <w:p w:rsidR="0023637B" w:rsidRPr="00EE52E3" w:rsidRDefault="0023637B" w:rsidP="0023637B">
      <w:pPr>
        <w:keepNext/>
        <w:spacing w:after="0" w:line="240" w:lineRule="auto"/>
        <w:rPr>
          <w:rFonts w:cstheme="minorHAnsi"/>
          <w:noProof/>
          <w:sz w:val="20"/>
          <w:szCs w:val="20"/>
          <w:lang w:val="fr-BE"/>
        </w:rPr>
      </w:pPr>
      <w:r w:rsidRPr="00EE52E3">
        <w:rPr>
          <w:rFonts w:cstheme="minorHAnsi"/>
          <w:noProof/>
          <w:sz w:val="20"/>
          <w:szCs w:val="20"/>
          <w:lang w:val="fr-BE"/>
        </w:rPr>
        <w:t>(1) si capacité portante plancher R30</w:t>
      </w:r>
    </w:p>
    <w:p w:rsidR="0023637B" w:rsidRPr="00823C84" w:rsidRDefault="0023637B" w:rsidP="0023637B">
      <w:pPr>
        <w:keepNext/>
        <w:spacing w:after="0" w:line="240" w:lineRule="auto"/>
        <w:rPr>
          <w:rFonts w:cstheme="minorHAnsi"/>
          <w:sz w:val="20"/>
          <w:szCs w:val="20"/>
          <w:lang w:val="fr-BE"/>
        </w:rPr>
      </w:pPr>
      <w:r w:rsidRPr="00EE52E3">
        <w:rPr>
          <w:rFonts w:cstheme="minorHAnsi"/>
          <w:noProof/>
          <w:sz w:val="20"/>
          <w:szCs w:val="20"/>
          <w:lang w:val="fr-BE"/>
        </w:rPr>
        <w:t>(2) si capacité portante des poutres aciers R60</w:t>
      </w:r>
    </w:p>
    <w:p w:rsidR="0023637B" w:rsidRPr="00EE52E3" w:rsidRDefault="0023637B" w:rsidP="0023637B">
      <w:pPr>
        <w:keepNext/>
        <w:spacing w:after="0" w:line="240" w:lineRule="auto"/>
        <w:rPr>
          <w:rFonts w:cstheme="minorHAnsi"/>
          <w:noProof/>
          <w:sz w:val="20"/>
          <w:szCs w:val="20"/>
          <w:lang w:val="fr-BE"/>
        </w:rPr>
      </w:pPr>
      <w:r w:rsidRPr="00EE52E3">
        <w:rPr>
          <w:rFonts w:cstheme="minorHAnsi"/>
          <w:noProof/>
          <w:sz w:val="20"/>
          <w:szCs w:val="20"/>
          <w:lang w:val="fr-BE"/>
        </w:rPr>
        <w:t>Selon rapport de classement 2019-A-068 B Rev1 (stabilité au feu) + 2019-A-068 C/D Rev1 (résistance au feu)</w:t>
      </w:r>
    </w:p>
    <w:p w:rsidR="0023637B" w:rsidRPr="00144AAE" w:rsidRDefault="0023637B" w:rsidP="0023637B">
      <w:pPr>
        <w:keepNext/>
        <w:spacing w:after="0" w:line="240" w:lineRule="auto"/>
        <w:rPr>
          <w:rFonts w:cstheme="minorHAnsi"/>
          <w:sz w:val="20"/>
          <w:szCs w:val="20"/>
          <w:lang w:val="fr-BE"/>
        </w:rPr>
      </w:pPr>
    </w:p>
    <w:p w:rsidR="0023637B" w:rsidRPr="00144AAE" w:rsidRDefault="0023637B" w:rsidP="0023637B">
      <w:pPr>
        <w:spacing w:after="0" w:line="240" w:lineRule="auto"/>
        <w:rPr>
          <w:rFonts w:cstheme="minorHAnsi"/>
          <w:noProof/>
          <w:sz w:val="20"/>
          <w:szCs w:val="20"/>
          <w:lang w:val="fr-BE"/>
        </w:rPr>
      </w:pPr>
    </w:p>
    <w:p w:rsidR="0023637B" w:rsidRPr="00144AAE" w:rsidRDefault="0023637B" w:rsidP="0023637B">
      <w:pPr>
        <w:spacing w:after="0" w:line="240" w:lineRule="auto"/>
        <w:rPr>
          <w:rFonts w:cstheme="minorHAnsi"/>
          <w:noProof/>
          <w:sz w:val="20"/>
          <w:szCs w:val="20"/>
          <w:lang w:val="fr-BE"/>
        </w:rPr>
      </w:pPr>
    </w:p>
    <w:p w:rsidR="0023637B" w:rsidRPr="00144AAE" w:rsidRDefault="0023637B" w:rsidP="0023637B">
      <w:pPr>
        <w:spacing w:after="0" w:line="240" w:lineRule="auto"/>
        <w:rPr>
          <w:rFonts w:cstheme="minorHAnsi"/>
          <w:noProof/>
          <w:sz w:val="20"/>
          <w:szCs w:val="20"/>
          <w:lang w:val="fr-BE"/>
        </w:rPr>
      </w:pPr>
      <w:r w:rsidRPr="00144AAE">
        <w:rPr>
          <w:rFonts w:cstheme="minorHAnsi"/>
          <w:noProof/>
          <w:sz w:val="20"/>
          <w:szCs w:val="20"/>
          <w:lang w:val="fr-BE"/>
        </w:rPr>
        <w:t>Réaction au feu</w:t>
      </w:r>
    </w:p>
    <w:p w:rsidR="0023637B" w:rsidRPr="007B34D5" w:rsidRDefault="0023637B" w:rsidP="0023637B">
      <w:pPr>
        <w:spacing w:after="0" w:line="240" w:lineRule="auto"/>
        <w:rPr>
          <w:rFonts w:cstheme="minorHAnsi"/>
          <w:sz w:val="20"/>
          <w:szCs w:val="20"/>
          <w:lang w:val="fr-BE"/>
        </w:rPr>
      </w:pPr>
      <w:r w:rsidRPr="00EE52E3">
        <w:rPr>
          <w:rFonts w:cstheme="minorHAnsi"/>
          <w:noProof/>
          <w:sz w:val="20"/>
          <w:szCs w:val="20"/>
          <w:lang w:val="fr-BE"/>
        </w:rPr>
        <w:t>Les panneaux pour plafonds sont classifiés CE Classe A1 suivant la EN 13501-1, ce qui signifie incombustible.  De ce fait aucune classification complémentaire pour production de fumée et gouttes incandescentes n’est nécessaire.</w:t>
      </w:r>
    </w:p>
    <w:p w:rsidR="0023637B" w:rsidRPr="007B34D5" w:rsidRDefault="0023637B" w:rsidP="0023637B">
      <w:pPr>
        <w:spacing w:after="0" w:line="240" w:lineRule="auto"/>
        <w:rPr>
          <w:rFonts w:cstheme="minorHAnsi"/>
          <w:sz w:val="20"/>
          <w:szCs w:val="20"/>
          <w:lang w:val="fr-BE"/>
        </w:rPr>
      </w:pPr>
    </w:p>
    <w:p w:rsidR="0023637B" w:rsidRPr="00EE52E3" w:rsidRDefault="0023637B" w:rsidP="0023637B">
      <w:pPr>
        <w:spacing w:after="0" w:line="240" w:lineRule="auto"/>
        <w:rPr>
          <w:rFonts w:cstheme="minorHAnsi"/>
          <w:noProof/>
          <w:sz w:val="20"/>
          <w:szCs w:val="20"/>
          <w:lang w:val="fr-BE"/>
        </w:rPr>
      </w:pPr>
      <w:r w:rsidRPr="00EE52E3">
        <w:rPr>
          <w:rFonts w:cstheme="minorHAnsi"/>
          <w:noProof/>
          <w:sz w:val="20"/>
          <w:szCs w:val="20"/>
          <w:lang w:val="fr-BE"/>
        </w:rPr>
        <w:t>Réflexion à la lumière:</w:t>
      </w:r>
    </w:p>
    <w:p w:rsidR="0023637B" w:rsidRPr="007B34D5" w:rsidRDefault="0023637B" w:rsidP="0023637B">
      <w:pPr>
        <w:spacing w:after="0" w:line="240" w:lineRule="auto"/>
        <w:rPr>
          <w:rFonts w:cstheme="minorHAnsi"/>
          <w:sz w:val="20"/>
          <w:szCs w:val="20"/>
          <w:lang w:val="fr-BE"/>
        </w:rPr>
      </w:pPr>
      <w:r w:rsidRPr="00EE52E3">
        <w:rPr>
          <w:rFonts w:cstheme="minorHAnsi"/>
          <w:noProof/>
          <w:sz w:val="20"/>
          <w:szCs w:val="20"/>
          <w:lang w:val="fr-BE"/>
        </w:rPr>
        <w:t>Valeur Y (ISO7724-2):</w:t>
      </w:r>
      <w:r>
        <w:rPr>
          <w:rFonts w:cstheme="minorHAnsi"/>
          <w:noProof/>
          <w:sz w:val="20"/>
          <w:szCs w:val="20"/>
          <w:lang w:val="fr-BE"/>
        </w:rPr>
        <w:t xml:space="preserve"> </w:t>
      </w:r>
      <w:r w:rsidRPr="00EE52E3">
        <w:rPr>
          <w:rFonts w:cstheme="minorHAnsi"/>
          <w:noProof/>
          <w:sz w:val="20"/>
          <w:szCs w:val="20"/>
          <w:lang w:val="fr-BE"/>
        </w:rPr>
        <w:t>85%</w:t>
      </w:r>
    </w:p>
    <w:p w:rsidR="0023637B" w:rsidRPr="007B34D5" w:rsidRDefault="0023637B" w:rsidP="0023637B">
      <w:pPr>
        <w:spacing w:after="0" w:line="240" w:lineRule="auto"/>
        <w:rPr>
          <w:rFonts w:cstheme="minorHAnsi"/>
          <w:sz w:val="20"/>
          <w:szCs w:val="20"/>
          <w:lang w:val="fr-BE"/>
        </w:rPr>
      </w:pPr>
      <w:r>
        <w:rPr>
          <w:rFonts w:cstheme="minorHAnsi"/>
          <w:sz w:val="20"/>
          <w:szCs w:val="20"/>
          <w:lang w:val="fr-FR"/>
        </w:rPr>
        <w:t xml:space="preserve"> </w:t>
      </w:r>
    </w:p>
    <w:p w:rsidR="0023637B" w:rsidRPr="007B4712" w:rsidRDefault="0023637B" w:rsidP="0023637B">
      <w:pPr>
        <w:spacing w:after="0" w:line="240" w:lineRule="auto"/>
        <w:rPr>
          <w:rFonts w:cstheme="minorHAnsi"/>
          <w:noProof/>
          <w:sz w:val="20"/>
          <w:szCs w:val="20"/>
          <w:lang w:val="fr-BE"/>
        </w:rPr>
      </w:pPr>
    </w:p>
    <w:p w:rsidR="0023637B" w:rsidRPr="007B4712" w:rsidRDefault="0023637B" w:rsidP="0023637B">
      <w:pPr>
        <w:spacing w:after="0" w:line="240" w:lineRule="auto"/>
        <w:rPr>
          <w:rFonts w:cstheme="minorHAnsi"/>
          <w:noProof/>
          <w:sz w:val="20"/>
          <w:szCs w:val="20"/>
          <w:lang w:val="fr-BE"/>
        </w:rPr>
      </w:pPr>
    </w:p>
    <w:p w:rsidR="0023637B" w:rsidRPr="007B4712" w:rsidRDefault="0023637B" w:rsidP="0023637B">
      <w:pPr>
        <w:spacing w:after="0" w:line="240" w:lineRule="auto"/>
        <w:rPr>
          <w:rFonts w:cstheme="minorHAnsi"/>
          <w:sz w:val="20"/>
          <w:szCs w:val="20"/>
          <w:lang w:val="fr-BE"/>
        </w:rPr>
      </w:pPr>
      <w:r w:rsidRPr="007B4712">
        <w:rPr>
          <w:rFonts w:cstheme="minorHAnsi"/>
          <w:noProof/>
          <w:sz w:val="20"/>
          <w:szCs w:val="20"/>
          <w:lang w:val="fr-BE"/>
        </w:rPr>
        <w:t>Salles propres</w:t>
      </w:r>
    </w:p>
    <w:p w:rsidR="0023637B" w:rsidRPr="007B4712" w:rsidRDefault="0023637B" w:rsidP="0023637B">
      <w:pPr>
        <w:spacing w:after="0" w:line="240" w:lineRule="auto"/>
        <w:rPr>
          <w:rFonts w:cstheme="minorHAnsi"/>
          <w:noProof/>
          <w:sz w:val="20"/>
          <w:szCs w:val="20"/>
          <w:lang w:val="fr-BE"/>
        </w:rPr>
      </w:pPr>
      <w:r w:rsidRPr="00EE52E3">
        <w:rPr>
          <w:rFonts w:cstheme="minorHAnsi"/>
          <w:noProof/>
          <w:sz w:val="20"/>
          <w:szCs w:val="20"/>
          <w:lang w:val="fr-BE"/>
        </w:rPr>
        <w:t>ISO Classe 5</w:t>
      </w:r>
    </w:p>
    <w:p w:rsidR="0023637B" w:rsidRPr="007B4712" w:rsidRDefault="0023637B" w:rsidP="0023637B">
      <w:pPr>
        <w:spacing w:after="0" w:line="240" w:lineRule="auto"/>
        <w:rPr>
          <w:rFonts w:cstheme="minorHAnsi"/>
          <w:noProof/>
          <w:sz w:val="20"/>
          <w:szCs w:val="20"/>
          <w:lang w:val="fr-BE"/>
        </w:rPr>
      </w:pPr>
    </w:p>
    <w:p w:rsidR="0023637B" w:rsidRPr="00597234" w:rsidRDefault="0023637B" w:rsidP="0023637B">
      <w:pPr>
        <w:spacing w:after="0" w:line="240" w:lineRule="auto"/>
        <w:rPr>
          <w:rFonts w:cstheme="minorHAnsi"/>
          <w:sz w:val="20"/>
          <w:szCs w:val="20"/>
          <w:lang w:val="fr-BE"/>
        </w:rPr>
      </w:pPr>
      <w:r w:rsidRPr="007B4712">
        <w:rPr>
          <w:rFonts w:cstheme="minorHAnsi"/>
          <w:noProof/>
          <w:sz w:val="20"/>
          <w:szCs w:val="20"/>
          <w:lang w:val="fr-BE" w:eastAsia="zh-CN"/>
        </w:rPr>
        <w:t>Entretien</w:t>
      </w:r>
    </w:p>
    <w:p w:rsidR="0023637B" w:rsidRPr="00325C24" w:rsidRDefault="0023637B" w:rsidP="0023637B">
      <w:pPr>
        <w:spacing w:after="0" w:line="240" w:lineRule="auto"/>
        <w:rPr>
          <w:rFonts w:cstheme="minorHAnsi"/>
          <w:sz w:val="20"/>
          <w:szCs w:val="20"/>
          <w:lang w:val="fr-BE"/>
        </w:rPr>
      </w:pPr>
      <w:r w:rsidRPr="00EE52E3">
        <w:rPr>
          <w:rFonts w:cstheme="minorHAnsi"/>
          <w:noProof/>
          <w:sz w:val="20"/>
          <w:szCs w:val="20"/>
          <w:lang w:val="fr-BE"/>
        </w:rPr>
        <w:t>Ces panneaux pour faux plafonds se dépoussièrent à l’aspirateur équipé d’une brosse à poils doux. Ces panneaux peuvent être nettoyés avec des solutions diluées à base de ammoniaque, peroxyde d’hydrogène, chlore et ammonium quaternaire.</w:t>
      </w:r>
    </w:p>
    <w:p w:rsidR="0023637B" w:rsidRPr="00325C24" w:rsidRDefault="0023637B" w:rsidP="0023637B">
      <w:pPr>
        <w:spacing w:after="0" w:line="240" w:lineRule="auto"/>
        <w:rPr>
          <w:rFonts w:cstheme="minorHAnsi"/>
          <w:sz w:val="20"/>
          <w:szCs w:val="20"/>
          <w:lang w:val="fr-BE"/>
        </w:rPr>
      </w:pPr>
    </w:p>
    <w:p w:rsidR="0023637B" w:rsidRPr="00325C24" w:rsidRDefault="0023637B" w:rsidP="0023637B">
      <w:pPr>
        <w:spacing w:after="0" w:line="240" w:lineRule="auto"/>
        <w:rPr>
          <w:rFonts w:cstheme="minorHAnsi"/>
          <w:sz w:val="20"/>
          <w:szCs w:val="20"/>
          <w:lang w:val="fr-BE"/>
        </w:rPr>
      </w:pPr>
    </w:p>
    <w:p w:rsidR="0023637B" w:rsidRPr="00325C24" w:rsidRDefault="0023637B" w:rsidP="0023637B">
      <w:pPr>
        <w:spacing w:after="0" w:line="240" w:lineRule="auto"/>
        <w:rPr>
          <w:rFonts w:cstheme="minorHAnsi"/>
          <w:sz w:val="20"/>
          <w:szCs w:val="20"/>
          <w:lang w:val="fr-BE"/>
        </w:rPr>
      </w:pPr>
      <w:r w:rsidRPr="00325C24">
        <w:rPr>
          <w:rFonts w:cstheme="minorHAnsi"/>
          <w:sz w:val="20"/>
          <w:szCs w:val="20"/>
          <w:lang w:val="fr-BE"/>
        </w:rPr>
        <w:t>Hygiène</w:t>
      </w:r>
    </w:p>
    <w:p w:rsidR="0023637B" w:rsidRPr="00325C24" w:rsidRDefault="0023637B" w:rsidP="0023637B">
      <w:pPr>
        <w:spacing w:after="0" w:line="240" w:lineRule="auto"/>
        <w:rPr>
          <w:rFonts w:cstheme="minorHAnsi"/>
          <w:noProof/>
          <w:sz w:val="20"/>
          <w:szCs w:val="20"/>
          <w:lang w:val="fr-BE"/>
        </w:rPr>
      </w:pPr>
      <w:r w:rsidRPr="00EE52E3">
        <w:rPr>
          <w:rFonts w:cstheme="minorHAnsi"/>
          <w:noProof/>
          <w:sz w:val="20"/>
          <w:szCs w:val="20"/>
          <w:lang w:val="fr-BE"/>
        </w:rPr>
        <w:t>La laine de roche ne contient aucun élément nutritif et ne permet pas le développement des microorganismes.</w:t>
      </w:r>
    </w:p>
    <w:p w:rsidR="0023637B" w:rsidRPr="00325C24" w:rsidRDefault="0023637B" w:rsidP="0023637B">
      <w:pPr>
        <w:spacing w:after="0" w:line="240" w:lineRule="auto"/>
        <w:rPr>
          <w:rFonts w:cstheme="minorHAnsi"/>
          <w:noProof/>
          <w:sz w:val="20"/>
          <w:szCs w:val="20"/>
          <w:lang w:val="fr-BE"/>
        </w:rPr>
      </w:pPr>
    </w:p>
    <w:p w:rsidR="0023637B" w:rsidRPr="00325C24" w:rsidRDefault="0023637B" w:rsidP="0023637B">
      <w:pPr>
        <w:spacing w:after="0" w:line="240" w:lineRule="auto"/>
        <w:rPr>
          <w:rFonts w:cstheme="minorHAnsi"/>
          <w:sz w:val="20"/>
          <w:szCs w:val="20"/>
          <w:lang w:val="fr-BE"/>
        </w:rPr>
      </w:pPr>
      <w:r w:rsidRPr="00325C24">
        <w:rPr>
          <w:rFonts w:cstheme="minorHAnsi"/>
          <w:noProof/>
          <w:sz w:val="20"/>
          <w:szCs w:val="20"/>
          <w:lang w:val="fr-BE"/>
        </w:rPr>
        <w:t>Environnement intérieur</w:t>
      </w:r>
    </w:p>
    <w:p w:rsidR="0023637B" w:rsidRPr="00325C24" w:rsidRDefault="0023637B" w:rsidP="0023637B">
      <w:pPr>
        <w:spacing w:after="0" w:line="240" w:lineRule="auto"/>
        <w:rPr>
          <w:rFonts w:cstheme="minorHAnsi"/>
          <w:sz w:val="20"/>
          <w:szCs w:val="20"/>
          <w:lang w:val="fr-BE"/>
        </w:rPr>
      </w:pPr>
      <w:r w:rsidRPr="00EE52E3">
        <w:rPr>
          <w:rFonts w:cstheme="minorHAnsi"/>
          <w:noProof/>
          <w:sz w:val="20"/>
          <w:szCs w:val="20"/>
          <w:lang w:val="fr-BE"/>
        </w:rPr>
        <w:t>M1 et Indoor Climate Label</w:t>
      </w:r>
    </w:p>
    <w:p w:rsidR="0023637B" w:rsidRPr="00325C24" w:rsidRDefault="0023637B" w:rsidP="0023637B">
      <w:pPr>
        <w:spacing w:after="0" w:line="240" w:lineRule="auto"/>
        <w:rPr>
          <w:rFonts w:cstheme="minorHAnsi"/>
          <w:sz w:val="20"/>
          <w:szCs w:val="20"/>
          <w:lang w:val="fr-BE"/>
        </w:rPr>
      </w:pPr>
    </w:p>
    <w:p w:rsidR="0023637B" w:rsidRPr="00EE52E3" w:rsidRDefault="0023637B" w:rsidP="0023637B">
      <w:pPr>
        <w:spacing w:after="0" w:line="240" w:lineRule="auto"/>
        <w:rPr>
          <w:rFonts w:cstheme="minorHAnsi"/>
          <w:noProof/>
          <w:sz w:val="20"/>
          <w:szCs w:val="20"/>
          <w:lang w:val="fr-BE"/>
        </w:rPr>
      </w:pPr>
      <w:r w:rsidRPr="00EE52E3">
        <w:rPr>
          <w:rFonts w:cstheme="minorHAnsi"/>
          <w:noProof/>
          <w:sz w:val="20"/>
          <w:szCs w:val="20"/>
          <w:lang w:val="fr-BE"/>
        </w:rPr>
        <w:t>Environnement</w:t>
      </w:r>
    </w:p>
    <w:p w:rsidR="0023637B" w:rsidRDefault="0023637B" w:rsidP="0023637B">
      <w:pPr>
        <w:spacing w:after="0" w:line="240" w:lineRule="auto"/>
        <w:rPr>
          <w:rFonts w:cstheme="minorHAnsi"/>
          <w:sz w:val="20"/>
          <w:szCs w:val="20"/>
          <w:lang w:val="fr-FR"/>
        </w:rPr>
      </w:pPr>
      <w:r w:rsidRPr="00EE52E3">
        <w:rPr>
          <w:rFonts w:cstheme="minorHAnsi"/>
          <w:noProof/>
          <w:sz w:val="20"/>
          <w:szCs w:val="20"/>
          <w:lang w:val="fr-BE"/>
        </w:rPr>
        <w:t>Entièrement recyclable</w:t>
      </w:r>
    </w:p>
    <w:p w:rsidR="0023637B" w:rsidRDefault="0023637B" w:rsidP="0023637B">
      <w:pPr>
        <w:spacing w:after="0" w:line="240" w:lineRule="auto"/>
        <w:rPr>
          <w:rFonts w:cstheme="minorHAnsi"/>
          <w:sz w:val="20"/>
          <w:szCs w:val="20"/>
          <w:lang w:val="fr-FR"/>
        </w:rPr>
      </w:pPr>
    </w:p>
    <w:p w:rsidR="0023637B" w:rsidRPr="00144AAE" w:rsidRDefault="0023637B" w:rsidP="0023637B">
      <w:pPr>
        <w:spacing w:after="0" w:line="240" w:lineRule="auto"/>
        <w:rPr>
          <w:rFonts w:cstheme="minorHAnsi"/>
          <w:sz w:val="20"/>
          <w:szCs w:val="20"/>
          <w:lang w:val="fr-BE"/>
        </w:rPr>
      </w:pPr>
    </w:p>
    <w:p w:rsidR="0023637B" w:rsidRPr="00144AAE" w:rsidRDefault="0023637B" w:rsidP="0023637B">
      <w:pPr>
        <w:spacing w:after="0" w:line="240" w:lineRule="auto"/>
        <w:rPr>
          <w:rFonts w:cstheme="minorHAnsi"/>
          <w:sz w:val="20"/>
          <w:szCs w:val="20"/>
          <w:lang w:val="fr-BE"/>
        </w:rPr>
      </w:pPr>
      <w:r w:rsidRPr="00144AAE">
        <w:rPr>
          <w:rFonts w:cstheme="minorHAnsi"/>
          <w:sz w:val="20"/>
          <w:szCs w:val="20"/>
          <w:lang w:val="fr-BE"/>
        </w:rPr>
        <w:t>Durée de vie</w:t>
      </w:r>
    </w:p>
    <w:p w:rsidR="0023637B" w:rsidRDefault="0023637B" w:rsidP="0023637B">
      <w:pPr>
        <w:spacing w:after="0" w:line="240" w:lineRule="auto"/>
        <w:rPr>
          <w:rFonts w:cstheme="minorHAnsi"/>
          <w:sz w:val="20"/>
          <w:szCs w:val="20"/>
          <w:lang w:val="fr-FR"/>
        </w:rPr>
      </w:pPr>
      <w:r w:rsidRPr="00EE52E3">
        <w:rPr>
          <w:rFonts w:cstheme="minorHAnsi"/>
          <w:noProof/>
          <w:sz w:val="20"/>
          <w:szCs w:val="20"/>
          <w:lang w:val="fr-BE"/>
        </w:rPr>
        <w:t>Le fabricant des panneaux pour plafond doit soumettre une garantie de produit de 15 ans.</w:t>
      </w:r>
    </w:p>
    <w:p w:rsidR="0023637B" w:rsidRDefault="0023637B" w:rsidP="0023637B">
      <w:pPr>
        <w:spacing w:after="0" w:line="240" w:lineRule="auto"/>
        <w:rPr>
          <w:rFonts w:cstheme="minorHAnsi"/>
          <w:sz w:val="20"/>
          <w:szCs w:val="20"/>
          <w:lang w:val="fr-FR"/>
        </w:rPr>
      </w:pPr>
    </w:p>
    <w:p w:rsidR="0023637B" w:rsidRPr="00EE52E3" w:rsidRDefault="0023637B" w:rsidP="0023637B">
      <w:pPr>
        <w:spacing w:after="0" w:line="240" w:lineRule="auto"/>
        <w:rPr>
          <w:rFonts w:cstheme="minorHAnsi"/>
          <w:noProof/>
          <w:sz w:val="20"/>
          <w:szCs w:val="20"/>
          <w:lang w:val="fr-FR"/>
        </w:rPr>
      </w:pPr>
      <w:r w:rsidRPr="00EE52E3">
        <w:rPr>
          <w:rFonts w:cstheme="minorHAnsi"/>
          <w:noProof/>
          <w:sz w:val="20"/>
          <w:szCs w:val="20"/>
          <w:lang w:val="fr-FR"/>
        </w:rPr>
        <w:t>Cradle to Cradle Certified® : Silver</w:t>
      </w:r>
    </w:p>
    <w:p w:rsidR="0023637B" w:rsidRPr="00144AAE" w:rsidRDefault="0023637B" w:rsidP="0023637B">
      <w:pPr>
        <w:spacing w:after="0" w:line="240" w:lineRule="auto"/>
        <w:rPr>
          <w:rFonts w:cstheme="minorHAnsi"/>
          <w:sz w:val="20"/>
          <w:szCs w:val="20"/>
          <w:lang w:val="fr-BE"/>
        </w:rPr>
      </w:pPr>
      <w:r w:rsidRPr="00EE52E3">
        <w:rPr>
          <w:rFonts w:cstheme="minorHAnsi"/>
          <w:noProof/>
          <w:sz w:val="20"/>
          <w:szCs w:val="20"/>
          <w:lang w:val="fr-FR"/>
        </w:rPr>
        <w:t>Rockcycle® collecte et recycle la laine de roche usagée.</w:t>
      </w:r>
    </w:p>
    <w:p w:rsidR="0023637B" w:rsidRPr="00144AAE" w:rsidRDefault="0023637B" w:rsidP="0023637B">
      <w:pPr>
        <w:spacing w:after="0" w:line="240" w:lineRule="auto"/>
        <w:rPr>
          <w:rFonts w:cstheme="minorHAnsi"/>
          <w:sz w:val="20"/>
          <w:szCs w:val="20"/>
          <w:lang w:val="fr-BE"/>
        </w:rPr>
      </w:pPr>
    </w:p>
    <w:p w:rsidR="0023637B" w:rsidRPr="00144AAE" w:rsidRDefault="0023637B" w:rsidP="0023637B">
      <w:pPr>
        <w:spacing w:after="0" w:line="240" w:lineRule="auto"/>
        <w:rPr>
          <w:rFonts w:cstheme="minorHAnsi"/>
          <w:b/>
          <w:sz w:val="20"/>
          <w:szCs w:val="20"/>
          <w:u w:val="single"/>
          <w:lang w:val="fr-BE"/>
        </w:rPr>
      </w:pPr>
      <w:r w:rsidRPr="00144AAE">
        <w:rPr>
          <w:rFonts w:cstheme="minorHAnsi"/>
          <w:b/>
          <w:sz w:val="20"/>
          <w:szCs w:val="20"/>
          <w:u w:val="single"/>
          <w:lang w:val="fr-BE"/>
        </w:rPr>
        <w:t>Exécution:</w:t>
      </w:r>
    </w:p>
    <w:p w:rsidR="0023637B" w:rsidRPr="00144AAE" w:rsidRDefault="0023637B" w:rsidP="0023637B">
      <w:pPr>
        <w:spacing w:after="0" w:line="240" w:lineRule="auto"/>
        <w:rPr>
          <w:rFonts w:cstheme="minorHAnsi"/>
          <w:b/>
          <w:sz w:val="20"/>
          <w:szCs w:val="20"/>
          <w:u w:val="single"/>
          <w:lang w:val="fr-BE"/>
        </w:rPr>
      </w:pPr>
    </w:p>
    <w:p w:rsidR="0023637B" w:rsidRPr="00144AAE" w:rsidRDefault="0023637B" w:rsidP="0023637B">
      <w:pPr>
        <w:spacing w:after="0" w:line="240" w:lineRule="auto"/>
        <w:rPr>
          <w:rFonts w:cstheme="minorHAnsi"/>
          <w:b/>
          <w:sz w:val="20"/>
          <w:szCs w:val="20"/>
          <w:u w:val="single"/>
          <w:lang w:val="fr-BE"/>
        </w:rPr>
      </w:pPr>
      <w:r w:rsidRPr="00144AAE">
        <w:rPr>
          <w:rFonts w:cstheme="minorHAnsi"/>
          <w:b/>
          <w:sz w:val="20"/>
          <w:szCs w:val="20"/>
          <w:u w:val="single"/>
          <w:lang w:val="fr-BE"/>
        </w:rPr>
        <w:t>Application:</w:t>
      </w:r>
    </w:p>
    <w:p w:rsidR="0023637B" w:rsidRPr="00144AAE" w:rsidRDefault="0023637B" w:rsidP="0023637B">
      <w:pPr>
        <w:spacing w:after="0" w:line="240" w:lineRule="auto"/>
        <w:rPr>
          <w:rFonts w:cstheme="minorHAnsi"/>
          <w:b/>
          <w:sz w:val="20"/>
          <w:szCs w:val="20"/>
          <w:u w:val="single"/>
          <w:lang w:val="fr-BE"/>
        </w:rPr>
      </w:pPr>
    </w:p>
    <w:p w:rsidR="0023637B" w:rsidRPr="00144AAE" w:rsidRDefault="0023637B" w:rsidP="0023637B">
      <w:pPr>
        <w:spacing w:after="0" w:line="240" w:lineRule="auto"/>
        <w:rPr>
          <w:rFonts w:cstheme="minorHAnsi"/>
          <w:b/>
          <w:sz w:val="20"/>
          <w:szCs w:val="20"/>
          <w:u w:val="single"/>
          <w:lang w:val="fr-BE"/>
        </w:rPr>
      </w:pPr>
      <w:r w:rsidRPr="00144AAE">
        <w:rPr>
          <w:rFonts w:cstheme="minorHAnsi"/>
          <w:b/>
          <w:sz w:val="20"/>
          <w:szCs w:val="20"/>
          <w:u w:val="single"/>
          <w:lang w:val="fr-BE"/>
        </w:rPr>
        <w:t>Nature de l'accord:</w:t>
      </w:r>
    </w:p>
    <w:p w:rsidR="0023637B" w:rsidRPr="00144AAE" w:rsidRDefault="0023637B" w:rsidP="0023637B">
      <w:pPr>
        <w:spacing w:after="0" w:line="240" w:lineRule="auto"/>
        <w:rPr>
          <w:rFonts w:cstheme="minorHAnsi"/>
          <w:b/>
          <w:sz w:val="20"/>
          <w:szCs w:val="20"/>
          <w:u w:val="single"/>
          <w:lang w:val="fr-BE"/>
        </w:rPr>
      </w:pPr>
    </w:p>
    <w:p w:rsidR="0023637B" w:rsidRPr="00144AAE" w:rsidRDefault="0023637B" w:rsidP="0023637B">
      <w:pPr>
        <w:spacing w:after="0" w:line="240" w:lineRule="auto"/>
        <w:rPr>
          <w:rFonts w:cstheme="minorHAnsi"/>
          <w:b/>
          <w:sz w:val="20"/>
          <w:szCs w:val="20"/>
          <w:u w:val="single"/>
          <w:lang w:val="fr-BE"/>
        </w:rPr>
      </w:pPr>
      <w:r w:rsidRPr="00144AAE">
        <w:rPr>
          <w:rFonts w:cstheme="minorHAnsi"/>
          <w:b/>
          <w:sz w:val="20"/>
          <w:szCs w:val="20"/>
          <w:u w:val="single"/>
          <w:lang w:val="fr-BE"/>
        </w:rPr>
        <w:t>Quantité Forfaitaire (QF)</w:t>
      </w:r>
    </w:p>
    <w:p w:rsidR="0023637B" w:rsidRPr="00144AAE" w:rsidRDefault="0023637B" w:rsidP="0023637B">
      <w:pPr>
        <w:spacing w:after="0" w:line="240" w:lineRule="auto"/>
        <w:rPr>
          <w:rFonts w:cstheme="minorHAnsi"/>
          <w:b/>
          <w:sz w:val="20"/>
          <w:szCs w:val="20"/>
          <w:u w:val="single"/>
          <w:lang w:val="fr-BE"/>
        </w:rPr>
      </w:pPr>
    </w:p>
    <w:p w:rsidR="0023637B" w:rsidRDefault="0023637B" w:rsidP="0023637B">
      <w:pPr>
        <w:spacing w:after="0" w:line="240" w:lineRule="auto"/>
        <w:rPr>
          <w:rFonts w:cstheme="minorHAnsi"/>
          <w:b/>
          <w:sz w:val="20"/>
          <w:szCs w:val="20"/>
          <w:u w:val="single"/>
          <w:lang w:val="fr-BE"/>
        </w:rPr>
      </w:pPr>
      <w:r w:rsidRPr="00144AAE">
        <w:rPr>
          <w:rFonts w:cstheme="minorHAnsi"/>
          <w:b/>
          <w:sz w:val="20"/>
          <w:szCs w:val="20"/>
          <w:u w:val="single"/>
          <w:lang w:val="fr-BE"/>
        </w:rPr>
        <w:t>Méthode de mesure</w:t>
      </w:r>
    </w:p>
    <w:p w:rsidR="0023637B" w:rsidRPr="00144AAE" w:rsidRDefault="0023637B" w:rsidP="0023637B">
      <w:pPr>
        <w:spacing w:after="0" w:line="240" w:lineRule="auto"/>
        <w:rPr>
          <w:rFonts w:cstheme="minorHAnsi"/>
          <w:sz w:val="20"/>
          <w:szCs w:val="20"/>
          <w:lang w:val="fr-BE"/>
        </w:rPr>
      </w:pPr>
      <w:r w:rsidRPr="00144AAE">
        <w:rPr>
          <w:rFonts w:cstheme="minorHAnsi"/>
          <w:sz w:val="20"/>
          <w:szCs w:val="20"/>
          <w:lang w:val="fr-BE"/>
        </w:rPr>
        <w:t>Unité:</w:t>
      </w:r>
      <w:r w:rsidRPr="00144AAE">
        <w:rPr>
          <w:rFonts w:cstheme="minorHAnsi"/>
          <w:sz w:val="20"/>
          <w:szCs w:val="20"/>
          <w:lang w:val="fr-BE"/>
        </w:rPr>
        <w:tab/>
        <w:t xml:space="preserve">  </w:t>
      </w:r>
      <w:r w:rsidRPr="00EE52E3">
        <w:rPr>
          <w:rFonts w:cstheme="minorHAnsi"/>
          <w:noProof/>
          <w:sz w:val="20"/>
          <w:szCs w:val="20"/>
          <w:lang w:val="fr-BE"/>
        </w:rPr>
        <w:t>m²</w:t>
      </w:r>
    </w:p>
    <w:p w:rsidR="0023637B" w:rsidRDefault="0023637B" w:rsidP="0023637B">
      <w:pPr>
        <w:spacing w:after="0" w:line="240" w:lineRule="auto"/>
        <w:rPr>
          <w:rFonts w:cstheme="minorHAnsi"/>
          <w:sz w:val="20"/>
          <w:szCs w:val="20"/>
          <w:lang w:val="fr-BE"/>
        </w:rPr>
      </w:pPr>
      <w:r>
        <w:rPr>
          <w:rFonts w:cstheme="minorHAnsi"/>
          <w:sz w:val="20"/>
          <w:szCs w:val="20"/>
          <w:lang w:val="fr-BE"/>
        </w:rPr>
        <w:t>Code de mesure</w:t>
      </w:r>
      <w:r w:rsidRPr="00144AAE">
        <w:rPr>
          <w:rFonts w:cstheme="minorHAnsi"/>
          <w:sz w:val="20"/>
          <w:szCs w:val="20"/>
          <w:lang w:val="fr-BE"/>
        </w:rPr>
        <w:t>:</w:t>
      </w:r>
      <w:r w:rsidRPr="00144AAE">
        <w:rPr>
          <w:rFonts w:cstheme="minorHAnsi"/>
          <w:sz w:val="20"/>
          <w:szCs w:val="20"/>
          <w:lang w:val="fr-BE"/>
        </w:rPr>
        <w:tab/>
      </w:r>
    </w:p>
    <w:p w:rsidR="0023637B" w:rsidRDefault="0023637B" w:rsidP="0023637B">
      <w:pPr>
        <w:spacing w:after="0" w:line="240" w:lineRule="auto"/>
        <w:rPr>
          <w:rFonts w:cstheme="minorHAnsi"/>
          <w:sz w:val="20"/>
          <w:szCs w:val="20"/>
          <w:lang w:val="fr-BE"/>
        </w:rPr>
        <w:sectPr w:rsidR="0023637B" w:rsidSect="00776D26">
          <w:headerReference w:type="even" r:id="rId4"/>
          <w:headerReference w:type="default" r:id="rId5"/>
          <w:footerReference w:type="even" r:id="rId6"/>
          <w:footerReference w:type="default" r:id="rId7"/>
          <w:headerReference w:type="first" r:id="rId8"/>
          <w:footerReference w:type="first" r:id="rId9"/>
          <w:pgSz w:w="11906" w:h="16838"/>
          <w:pgMar w:top="1417" w:right="1417" w:bottom="1417" w:left="1417" w:header="708" w:footer="708" w:gutter="0"/>
          <w:pgNumType w:start="1"/>
          <w:cols w:space="708"/>
          <w:docGrid w:linePitch="360"/>
        </w:sectPr>
      </w:pPr>
    </w:p>
    <w:p w:rsidR="006A1F31" w:rsidRDefault="006A1F31"/>
    <w:sectPr w:rsidR="006A1F31">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776D26" w:rsidRDefault="0023637B">
    <w:pPr>
      <w:pStyle w:val="Voetteks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776D26" w:rsidRPr="007B4712" w:rsidRDefault="0023637B" w:rsidP="007B4712">
    <w:pPr>
      <w:pStyle w:val="Voettekst"/>
      <w:jc w:val="right"/>
      <w:rPr>
        <w:sz w:val="16"/>
        <w:szCs w:val="16"/>
      </w:rPr>
    </w:pPr>
    <w:r w:rsidRPr="007B4712">
      <w:rPr>
        <w:sz w:val="16"/>
        <w:szCs w:val="16"/>
      </w:rPr>
      <w:t xml:space="preserve">Version: </w:t>
    </w:r>
    <w:r>
      <w:rPr>
        <w:noProof/>
        <w:sz w:val="16"/>
        <w:szCs w:val="16"/>
      </w:rPr>
      <w:t>30/01/2023</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776D26" w:rsidRDefault="0023637B">
    <w:pPr>
      <w:pStyle w:val="Voettekst"/>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776D26" w:rsidRDefault="0023637B">
    <w:pPr>
      <w:pStyle w:val="Kopteks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776D26" w:rsidRDefault="0023637B">
    <w:pPr>
      <w:pStyle w:val="Kopteks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776D26" w:rsidRDefault="0023637B">
    <w:pPr>
      <w:pStyle w:val="Koptekst"/>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637B"/>
    <w:rsid w:val="0023637B"/>
    <w:rsid w:val="005C2D60"/>
    <w:rsid w:val="006A1F31"/>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FB13C22-8110-4035-BD3F-524680A29D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nl-B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MeetChar">
    <w:name w:val="MeetChar"/>
    <w:rsid w:val="0023637B"/>
    <w:rPr>
      <w:color w:val="008080"/>
    </w:rPr>
  </w:style>
  <w:style w:type="character" w:customStyle="1" w:styleId="Referentie">
    <w:name w:val="Referentie"/>
    <w:rsid w:val="0023637B"/>
    <w:rPr>
      <w:color w:val="FF6600"/>
    </w:rPr>
  </w:style>
  <w:style w:type="character" w:customStyle="1" w:styleId="RevisieDatum">
    <w:name w:val="RevisieDatum"/>
    <w:rsid w:val="0023637B"/>
    <w:rPr>
      <w:vanish/>
      <w:color w:val="auto"/>
    </w:rPr>
  </w:style>
  <w:style w:type="table" w:styleId="Tabelraster">
    <w:name w:val="Table Grid"/>
    <w:basedOn w:val="Standaardtabel"/>
    <w:uiPriority w:val="59"/>
    <w:rsid w:val="0023637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Koptekst">
    <w:name w:val="header"/>
    <w:basedOn w:val="Standaard"/>
    <w:link w:val="KoptekstChar"/>
    <w:uiPriority w:val="99"/>
    <w:unhideWhenUsed/>
    <w:rsid w:val="0023637B"/>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23637B"/>
  </w:style>
  <w:style w:type="paragraph" w:styleId="Voettekst">
    <w:name w:val="footer"/>
    <w:basedOn w:val="Standaard"/>
    <w:link w:val="VoettekstChar"/>
    <w:uiPriority w:val="99"/>
    <w:unhideWhenUsed/>
    <w:rsid w:val="0023637B"/>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23637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3.xml"/><Relationship Id="rId3" Type="http://schemas.openxmlformats.org/officeDocument/2006/relationships/webSettings" Target="webSettings.xml"/><Relationship Id="rId7" Type="http://schemas.openxmlformats.org/officeDocument/2006/relationships/footer" Target="foot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11" Type="http://schemas.openxmlformats.org/officeDocument/2006/relationships/theme" Target="theme/theme1.xml"/><Relationship Id="rId5" Type="http://schemas.openxmlformats.org/officeDocument/2006/relationships/header" Target="header2.xml"/><Relationship Id="rId10" Type="http://schemas.openxmlformats.org/officeDocument/2006/relationships/fontTable" Target="fontTable.xml"/><Relationship Id="rId4" Type="http://schemas.openxmlformats.org/officeDocument/2006/relationships/header" Target="header1.xml"/><Relationship Id="rId9" Type="http://schemas.openxmlformats.org/officeDocument/2006/relationships/footer" Target="footer3.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699</Words>
  <Characters>3845</Characters>
  <Application>Microsoft Office Word</Application>
  <DocSecurity>0</DocSecurity>
  <Lines>32</Lines>
  <Paragraphs>9</Paragraphs>
  <ScaleCrop>false</ScaleCrop>
  <Company/>
  <LinksUpToDate>false</LinksUpToDate>
  <CharactersWithSpaces>4535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Liesbeth Totté</dc:creator>
  <cp:keywords/>
  <dc:description/>
  <cp:lastModifiedBy>Liesbeth Totté</cp:lastModifiedBy>
  <cp:revision>1</cp:revision>
  <dcterms:created xsi:type="dcterms:W3CDTF">2023-01-30T19:17:00Z</dcterms:created>
  <dcterms:modified xsi:type="dcterms:W3CDTF">2023-01-30T19:17:00Z</dcterms:modified>
</cp:coreProperties>
</file>