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B498D" w:rsidRPr="00696D40" w:rsidRDefault="00AB498D" w:rsidP="00AB498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Sonar® Dznl_A24, 600 mm_FR</w:t>
      </w:r>
    </w:p>
    <w:p w:rsidR="00AB498D" w:rsidRPr="00696D40" w:rsidRDefault="00AB498D" w:rsidP="00AB498D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Dznl/A24, 600 mm</w:t>
      </w:r>
    </w:p>
    <w:p w:rsidR="00AB498D" w:rsidRPr="00696D40" w:rsidRDefault="00AB498D" w:rsidP="00AB49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AB498D" w:rsidRPr="00696D40" w:rsidRDefault="00AB498D" w:rsidP="00AB49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B498D" w:rsidRPr="00696D40" w:rsidRDefault="00AB498D" w:rsidP="00AB49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AB498D" w:rsidRPr="00EE52E3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3,4 kg/m² (20 mm); 4,1 kg/m² (25 mm)</w:t>
      </w:r>
    </w:p>
    <w:p w:rsidR="00AB498D" w:rsidRPr="00B50588" w:rsidRDefault="00AB498D" w:rsidP="00AB49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AB498D" w:rsidRPr="00B50588" w:rsidRDefault="00AB498D" w:rsidP="00AB49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B498D" w:rsidRDefault="00AB498D" w:rsidP="00AB498D">
      <w:pPr>
        <w:spacing w:after="0" w:line="240" w:lineRule="auto"/>
        <w:rPr>
          <w:rFonts w:cstheme="minorHAnsi"/>
          <w:sz w:val="20"/>
          <w:szCs w:val="20"/>
        </w:rPr>
      </w:pPr>
      <w:r w:rsidRPr="00EE52E3">
        <w:rPr>
          <w:rFonts w:cstheme="minorHAnsi"/>
          <w:noProof/>
          <w:sz w:val="20"/>
          <w:szCs w:val="20"/>
        </w:rPr>
        <w:t>Rockfon System T24 Dznl/AEX™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1200/1500/1800/2100/2400 mm. Suspension à l'aide de suspentes rapides. Les entretoises en Z invisibles, type Z 19x40  (Z 19x50 pour 2100 x 600 mm / Z 19x70 pour 2400 x 600 mm) sont montés tous les 600 mm. Prévoir chaque 4ième profilé un profilé en Z avec crochet, type ZH 19x40 (ZH 19x50 pour 2100 x 600 mm / ZH 19x70 pour 2400 x 600 mm). La finition périphérique est une cornière de rive-L 24 x 24 mm.</w:t>
      </w:r>
      <w:r w:rsidRPr="00696D40">
        <w:rPr>
          <w:rFonts w:cstheme="minorHAnsi"/>
          <w:sz w:val="20"/>
          <w:szCs w:val="20"/>
        </w:rPr>
        <w:t xml:space="preserve"> </w:t>
      </w:r>
      <w:r w:rsidRPr="00EE52E3">
        <w:rPr>
          <w:rFonts w:cstheme="minorHAnsi"/>
          <w:noProof/>
          <w:sz w:val="20"/>
          <w:szCs w:val="20"/>
        </w:rPr>
        <w:t>Hauteur minimale de suspension: 200 mm.</w:t>
      </w:r>
    </w:p>
    <w:p w:rsidR="00AB498D" w:rsidRDefault="00AB498D" w:rsidP="00AB498D">
      <w:pPr>
        <w:spacing w:after="0" w:line="240" w:lineRule="auto"/>
        <w:rPr>
          <w:rFonts w:cstheme="minorHAnsi"/>
          <w:sz w:val="20"/>
          <w:szCs w:val="20"/>
        </w:rPr>
      </w:pPr>
    </w:p>
    <w:p w:rsidR="00AB498D" w:rsidRPr="00696D40" w:rsidRDefault="00AB498D" w:rsidP="00AB498D">
      <w:pPr>
        <w:spacing w:after="0" w:line="240" w:lineRule="auto"/>
        <w:rPr>
          <w:rFonts w:cstheme="minorHAnsi"/>
          <w:b/>
          <w:sz w:val="20"/>
          <w:szCs w:val="20"/>
          <w:u w:val="single"/>
          <w:lang w:val="en-GB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en-GB"/>
        </w:rPr>
        <w:t>Matériaux:</w:t>
      </w:r>
    </w:p>
    <w:p w:rsidR="00AB498D" w:rsidRPr="00696D40" w:rsidRDefault="00AB498D" w:rsidP="00AB498D">
      <w:pPr>
        <w:spacing w:after="0" w:line="240" w:lineRule="auto"/>
        <w:rPr>
          <w:rFonts w:cstheme="minorHAnsi"/>
          <w:bCs/>
          <w:sz w:val="20"/>
          <w:szCs w:val="20"/>
          <w:lang w:val="en-GB"/>
        </w:rPr>
      </w:pPr>
      <w:r w:rsidRPr="00EE52E3">
        <w:rPr>
          <w:rFonts w:cstheme="minorHAnsi"/>
          <w:bCs/>
          <w:noProof/>
          <w:sz w:val="20"/>
          <w:szCs w:val="20"/>
          <w:lang w:val="en-GB"/>
        </w:rPr>
        <w:t>Dimensions modulaires:</w:t>
      </w:r>
      <w:r w:rsidRPr="00696D40">
        <w:rPr>
          <w:rFonts w:cstheme="minorHAnsi"/>
          <w:bCs/>
          <w:sz w:val="20"/>
          <w:szCs w:val="20"/>
          <w:lang w:val="en-GB"/>
        </w:rPr>
        <w:t xml:space="preserve">  </w:t>
      </w:r>
    </w:p>
    <w:p w:rsidR="00AB498D" w:rsidRPr="00EE52E3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1200 x 600 x 20 mm</w:t>
      </w:r>
    </w:p>
    <w:p w:rsidR="00AB498D" w:rsidRPr="00EE52E3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1500 x 600 x 20 mm</w:t>
      </w:r>
    </w:p>
    <w:p w:rsidR="00AB498D" w:rsidRPr="00EE52E3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1800 x 600 x 20 mm</w:t>
      </w:r>
    </w:p>
    <w:p w:rsidR="00AB498D" w:rsidRPr="00EE52E3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2100 x 600 x 25 mm</w:t>
      </w:r>
    </w:p>
    <w:p w:rsidR="00AB498D" w:rsidRPr="00696D40" w:rsidRDefault="00AB498D" w:rsidP="00AB498D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2400 x 600 x 25 mm</w:t>
      </w:r>
    </w:p>
    <w:p w:rsidR="00AB498D" w:rsidRPr="00696D40" w:rsidRDefault="00AB498D" w:rsidP="00AB498D">
      <w:pPr>
        <w:spacing w:after="0" w:line="240" w:lineRule="auto"/>
        <w:rPr>
          <w:rFonts w:cstheme="minorHAnsi"/>
          <w:sz w:val="20"/>
          <w:szCs w:val="20"/>
          <w:lang w:val="en-GB"/>
        </w:rPr>
      </w:pPr>
    </w:p>
    <w:p w:rsidR="00AB498D" w:rsidRPr="00696D40" w:rsidRDefault="00AB498D" w:rsidP="00AB498D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Certification CE</w:t>
      </w:r>
    </w:p>
    <w:p w:rsidR="00AB498D" w:rsidRPr="00EE52E3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AB498D" w:rsidRPr="00EE52E3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 xml:space="preserve">- absorption acoustique : coefficient moyen d'absorption acoustique alpha-w </w:t>
      </w:r>
    </w:p>
    <w:p w:rsidR="00AB498D" w:rsidRPr="00EE52E3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- réaction au feu: classification européenne relative au feu</w:t>
      </w:r>
    </w:p>
    <w:p w:rsidR="00AB498D" w:rsidRPr="00EE52E3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- résistance à l'humidité et résistance à la déformation: mesure de résistance à la déformation pour les panneaux pour plafond sous conditions définies d'humidité et de température.</w:t>
      </w:r>
    </w:p>
    <w:p w:rsidR="00AB498D" w:rsidRPr="00696D40" w:rsidRDefault="00AB498D" w:rsidP="00AB498D">
      <w:pPr>
        <w:spacing w:after="0" w:line="240" w:lineRule="auto"/>
        <w:rPr>
          <w:rFonts w:cstheme="minorHAnsi"/>
          <w:sz w:val="20"/>
          <w:szCs w:val="20"/>
          <w:lang w:val="en-GB"/>
        </w:rPr>
      </w:pPr>
    </w:p>
    <w:p w:rsidR="00AB498D" w:rsidRPr="00696D40" w:rsidRDefault="00AB498D" w:rsidP="00AB498D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Résistance à l’humidité et résistance à la flexion</w:t>
      </w:r>
    </w:p>
    <w:p w:rsidR="00AB498D" w:rsidRPr="00696D40" w:rsidRDefault="00AB498D" w:rsidP="00AB498D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Jusqu’à 100% HR</w:t>
      </w:r>
    </w:p>
    <w:p w:rsidR="00AB498D" w:rsidRDefault="00AB498D" w:rsidP="00AB498D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1/C/0N</w:t>
      </w:r>
    </w:p>
    <w:p w:rsidR="00AB498D" w:rsidRDefault="00AB498D" w:rsidP="00AB498D">
      <w:pPr>
        <w:spacing w:after="0" w:line="240" w:lineRule="auto"/>
        <w:rPr>
          <w:rFonts w:cstheme="minorHAnsi"/>
          <w:sz w:val="20"/>
          <w:szCs w:val="20"/>
          <w:lang w:val="en-GB"/>
        </w:rPr>
      </w:pPr>
    </w:p>
    <w:p w:rsidR="00AB498D" w:rsidRPr="00696D40" w:rsidRDefault="00AB498D" w:rsidP="00AB498D">
      <w:pPr>
        <w:keepNext/>
        <w:spacing w:after="0" w:line="240" w:lineRule="auto"/>
        <w:rPr>
          <w:rFonts w:cstheme="minorHAnsi"/>
          <w:sz w:val="20"/>
          <w:szCs w:val="20"/>
          <w:lang w:val="en-GB"/>
        </w:rPr>
      </w:pPr>
      <w:r w:rsidRPr="00696D40">
        <w:rPr>
          <w:rFonts w:cstheme="minorHAnsi"/>
          <w:noProof/>
          <w:sz w:val="20"/>
          <w:szCs w:val="20"/>
          <w:lang w:val="en-GB"/>
        </w:rPr>
        <w:t>Absorption acoustique</w:t>
      </w:r>
    </w:p>
    <w:p w:rsidR="00AB498D" w:rsidRPr="00EE52E3" w:rsidRDefault="00AB498D" w:rsidP="00AB498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AB498D" w:rsidRPr="00EE52E3" w:rsidRDefault="00AB498D" w:rsidP="00AB498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AB498D" w:rsidRPr="00C24907" w:rsidRDefault="00AB498D" w:rsidP="00AB498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B498D" w:rsidRPr="00050E55" w:rsidTr="009C0A9D">
        <w:trPr>
          <w:cantSplit/>
        </w:trPr>
        <w:tc>
          <w:tcPr>
            <w:tcW w:w="1413" w:type="dxa"/>
          </w:tcPr>
          <w:p w:rsidR="00AB498D" w:rsidRPr="00050E55" w:rsidRDefault="00AB49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AB498D" w:rsidRPr="00050E55" w:rsidRDefault="00AB49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AB498D" w:rsidRPr="00050E55" w:rsidRDefault="00AB49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AB498D" w:rsidRPr="00050E55" w:rsidRDefault="00AB49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AB498D" w:rsidRPr="00050E55" w:rsidRDefault="00AB49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AB498D" w:rsidRPr="00050E55" w:rsidRDefault="00AB49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AB498D" w:rsidRPr="00050E55" w:rsidRDefault="00AB49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AB498D" w:rsidRPr="00050E55" w:rsidRDefault="00AB49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AB498D" w:rsidRPr="00050E55" w:rsidRDefault="00AB498D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AB498D" w:rsidRPr="00050E55" w:rsidRDefault="00AB49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AB498D" w:rsidRPr="00050E55" w:rsidRDefault="00AB49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B498D" w:rsidRPr="00050E55" w:rsidTr="009C0A9D">
        <w:trPr>
          <w:cantSplit/>
        </w:trPr>
        <w:tc>
          <w:tcPr>
            <w:tcW w:w="1413" w:type="dxa"/>
          </w:tcPr>
          <w:p w:rsidR="00AB498D" w:rsidRPr="004E40B9" w:rsidRDefault="00AB498D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AB498D" w:rsidRPr="009807CB" w:rsidRDefault="00AB498D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AB498D" w:rsidRPr="00FB71F3" w:rsidRDefault="00AB49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AB498D" w:rsidRPr="00FB71F3" w:rsidRDefault="00AB49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AB498D" w:rsidRPr="00FB71F3" w:rsidRDefault="00AB49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AB498D" w:rsidRPr="00FB71F3" w:rsidRDefault="00AB49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AB498D" w:rsidRPr="00FB71F3" w:rsidRDefault="00AB49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AB498D" w:rsidRPr="00FB71F3" w:rsidRDefault="00AB49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AB498D" w:rsidRPr="00FB71F3" w:rsidRDefault="00AB49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AB498D" w:rsidRPr="00FB71F3" w:rsidRDefault="00AB49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AB498D" w:rsidRPr="00FB71F3" w:rsidRDefault="00AB49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AB498D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L'isolation acoustique longitudinale  (“room-to-room”) est testé selon EN ISO 140-3:  Dn,f,w (C;Ctr): 27 (-1;-4) dB.</w:t>
      </w:r>
    </w:p>
    <w:p w:rsidR="00AB498D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B498D" w:rsidRPr="00144AAE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AB498D" w:rsidRPr="007B34D5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AB498D" w:rsidRPr="007B34D5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B498D" w:rsidRPr="00EE52E3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AB498D" w:rsidRPr="007B34D5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:rsidR="00AB498D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AB498D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B498D" w:rsidRPr="007B4712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t>Salles propres</w:t>
      </w:r>
    </w:p>
    <w:p w:rsidR="00AB498D" w:rsidRPr="007B4712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ISO Classe 5</w:t>
      </w:r>
    </w:p>
    <w:p w:rsidR="00AB498D" w:rsidRPr="007B4712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B498D" w:rsidRPr="00597234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AB498D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AB498D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B498D" w:rsidRPr="00325C24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AB498D" w:rsidRPr="00325C24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AB498D" w:rsidRPr="00325C24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B498D" w:rsidRPr="00325C24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AB498D" w:rsidRPr="00325C24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AB498D" w:rsidRPr="00325C24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B498D" w:rsidRPr="00EE52E3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AB498D" w:rsidRDefault="00AB498D" w:rsidP="00AB49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AB498D" w:rsidRDefault="00AB498D" w:rsidP="00AB49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B498D" w:rsidRPr="00144AAE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AB498D" w:rsidRDefault="00AB498D" w:rsidP="00AB49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AB498D" w:rsidRDefault="00AB498D" w:rsidP="00AB49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B498D" w:rsidRPr="00EE52E3" w:rsidRDefault="00AB498D" w:rsidP="00AB49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AB498D" w:rsidRPr="00144AAE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AB498D" w:rsidRPr="00144AAE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B498D" w:rsidRPr="00144AAE" w:rsidRDefault="00AB498D" w:rsidP="00AB49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AB498D" w:rsidRPr="00144AAE" w:rsidRDefault="00AB498D" w:rsidP="00AB49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B498D" w:rsidRPr="00144AAE" w:rsidRDefault="00AB498D" w:rsidP="00AB49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AB498D" w:rsidRPr="00144AAE" w:rsidRDefault="00AB498D" w:rsidP="00AB49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B498D" w:rsidRPr="00144AAE" w:rsidRDefault="00AB498D" w:rsidP="00AB49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AB498D" w:rsidRPr="00144AAE" w:rsidRDefault="00AB498D" w:rsidP="00AB49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B498D" w:rsidRPr="00144AAE" w:rsidRDefault="00AB498D" w:rsidP="00AB49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AB498D" w:rsidRPr="00144AAE" w:rsidRDefault="00AB498D" w:rsidP="00AB49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B498D" w:rsidRDefault="00AB498D" w:rsidP="00AB49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AB498D" w:rsidRPr="00144AAE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AB498D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AB498D" w:rsidRDefault="00AB498D" w:rsidP="00AB498D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AB498D" w:rsidSect="00381EC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B498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Pr="007B4712" w:rsidRDefault="00AB498D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B498D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B498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B498D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B498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98D"/>
    <w:rsid w:val="005C2D60"/>
    <w:rsid w:val="006A1F31"/>
    <w:rsid w:val="00AB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5443B0-3955-401A-A186-4C0C2FDEC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B498D"/>
    <w:rPr>
      <w:color w:val="008080"/>
    </w:rPr>
  </w:style>
  <w:style w:type="character" w:customStyle="1" w:styleId="Referentie">
    <w:name w:val="Referentie"/>
    <w:rsid w:val="00AB498D"/>
    <w:rPr>
      <w:color w:val="FF6600"/>
    </w:rPr>
  </w:style>
  <w:style w:type="character" w:customStyle="1" w:styleId="RevisieDatum">
    <w:name w:val="RevisieDatum"/>
    <w:rsid w:val="00AB498D"/>
    <w:rPr>
      <w:vanish/>
      <w:color w:val="auto"/>
    </w:rPr>
  </w:style>
  <w:style w:type="table" w:styleId="Tabelraster">
    <w:name w:val="Table Grid"/>
    <w:basedOn w:val="Standaardtabel"/>
    <w:uiPriority w:val="59"/>
    <w:rsid w:val="00AB49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B49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B498D"/>
  </w:style>
  <w:style w:type="paragraph" w:styleId="Voettekst">
    <w:name w:val="footer"/>
    <w:basedOn w:val="Standaard"/>
    <w:link w:val="VoettekstChar"/>
    <w:uiPriority w:val="99"/>
    <w:unhideWhenUsed/>
    <w:rsid w:val="00AB49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B49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629</Words>
  <Characters>3462</Characters>
  <Application>Microsoft Office Word</Application>
  <DocSecurity>0</DocSecurity>
  <Lines>28</Lines>
  <Paragraphs>8</Paragraphs>
  <ScaleCrop>false</ScaleCrop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2023-01-30T19:22:00Z</dcterms:created>
  <dcterms:modified xsi:type="dcterms:W3CDTF">2023-01-30T19:22:00Z</dcterms:modified>
</cp:coreProperties>
</file>