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122C5" w:rsidRPr="00407489" w:rsidRDefault="001122C5" w:rsidP="001122C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407489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40748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40748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dB 43 Dznl_AEX, 300 mm_FR</w:t>
      </w:r>
    </w:p>
    <w:p w:rsidR="001122C5" w:rsidRPr="00407489" w:rsidRDefault="001122C5" w:rsidP="001122C5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407489">
        <w:rPr>
          <w:rFonts w:cstheme="minorHAnsi"/>
          <w:b/>
          <w:sz w:val="20"/>
          <w:szCs w:val="20"/>
          <w:u w:val="single"/>
          <w:lang w:val="fr-BE"/>
        </w:rPr>
        <w:t>00.00.00</w:t>
      </w:r>
      <w:r w:rsidRPr="00407489">
        <w:rPr>
          <w:rFonts w:cstheme="minorHAnsi"/>
          <w:b/>
          <w:sz w:val="20"/>
          <w:szCs w:val="20"/>
          <w:u w:val="single"/>
          <w:lang w:val="fr-BE"/>
        </w:rPr>
        <w:tab/>
        <w:t xml:space="preserve">Plafond suspendu  QF  </w:t>
      </w:r>
      <w:r w:rsidRPr="00407489">
        <w:rPr>
          <w:rStyle w:val="MeetChar"/>
          <w:rFonts w:cstheme="minorHAnsi"/>
          <w:b/>
          <w:color w:val="auto"/>
          <w:sz w:val="20"/>
          <w:szCs w:val="20"/>
          <w:u w:val="single"/>
          <w:lang w:val="fr-BE"/>
        </w:rPr>
        <w:t>m²</w:t>
      </w:r>
      <w:r w:rsidRPr="00407489">
        <w:rPr>
          <w:rStyle w:val="RevisieDatum"/>
          <w:rFonts w:cstheme="minorHAnsi"/>
          <w:b/>
          <w:sz w:val="20"/>
          <w:szCs w:val="20"/>
          <w:u w:val="single"/>
          <w:lang w:val="fr-BE"/>
        </w:rPr>
        <w:t xml:space="preserve"> </w:t>
      </w:r>
      <w:r w:rsidRPr="00407489">
        <w:rPr>
          <w:rStyle w:val="Referentie"/>
          <w:rFonts w:cstheme="minorHAnsi"/>
          <w:b/>
          <w:color w:val="auto"/>
          <w:sz w:val="20"/>
          <w:szCs w:val="20"/>
          <w:u w:val="single"/>
          <w:lang w:val="fr-BE"/>
        </w:rPr>
        <w:t xml:space="preserve"> </w:t>
      </w:r>
      <w:r w:rsidRPr="00407489">
        <w:rPr>
          <w:rFonts w:cstheme="minorHAnsi"/>
          <w:b/>
          <w:noProof/>
          <w:sz w:val="20"/>
          <w:szCs w:val="20"/>
          <w:u w:val="single"/>
          <w:lang w:val="fr-BE"/>
        </w:rPr>
        <w:t>Rockfon® Sonar® dB 43 Dznl/AEX, 300 mm</w:t>
      </w: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122C5" w:rsidRPr="00B50588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7,0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g/m²) type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Rockfon® Sonar® dB 43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L’autre face est recouverte d’une Membrane Hautes Performances (HP).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Rockfon System dB™ 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de 100 mm) sont montés suivant un entraxe de 1200/1500/1800 mm. Suspension à l'aide de suspentes Nonius à un entraxe de 1200 mm. Les entretoises en Z invisibles, type Z 19x40 sont montés tous les 300mm. Prévoir chaque 4ième profilé un profilé en Z avec crochet, type ZH 19x40.  Pour la résistance au feu, pose conforme PV feu (profilé Z hauteur 70 mm, Z et ZH disposés en alternance). La finition périphérique est une cornière de rive-L en combinaison ou non avec le Chicago Metallic™  ressort mural FIXT ou une cornière à joints creux de 15 x 8 x 12 x 15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FR"/>
        </w:rPr>
        <w:t>Hauteur minimale de suspension: 250 mm.</w:t>
      </w:r>
    </w:p>
    <w:p w:rsidR="001122C5" w:rsidRPr="00B50588" w:rsidRDefault="001122C5" w:rsidP="001122C5">
      <w:pPr>
        <w:spacing w:after="0" w:line="240" w:lineRule="auto"/>
        <w:rPr>
          <w:lang w:val="fr-FR"/>
        </w:rPr>
      </w:pPr>
    </w:p>
    <w:p w:rsidR="001122C5" w:rsidRPr="00B50588" w:rsidRDefault="001122C5" w:rsidP="001122C5">
      <w:pPr>
        <w:spacing w:after="0" w:line="240" w:lineRule="auto"/>
        <w:rPr>
          <w:sz w:val="20"/>
          <w:szCs w:val="20"/>
          <w:lang w:val="fr-FR"/>
        </w:rPr>
      </w:pPr>
    </w:p>
    <w:p w:rsidR="001122C5" w:rsidRPr="00B50588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8F3929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1122C5" w:rsidRPr="00B50588" w:rsidRDefault="001122C5" w:rsidP="001122C5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8F3929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1200 x 300 x 40 mm</w:t>
      </w: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1500 x 300 x 40 mm</w:t>
      </w: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1800 x 300 x 40 mm</w:t>
      </w: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Certification CE</w:t>
      </w: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1/C/0N</w:t>
      </w:r>
    </w:p>
    <w:p w:rsidR="001122C5" w:rsidRPr="00B50588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122C5" w:rsidRPr="00B50588" w:rsidRDefault="001122C5" w:rsidP="001122C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122C5" w:rsidRPr="00B50588" w:rsidRDefault="001122C5" w:rsidP="001122C5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1122C5" w:rsidRPr="00B50588" w:rsidRDefault="001122C5" w:rsidP="001122C5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1122C5" w:rsidRPr="008F3929" w:rsidRDefault="001122C5" w:rsidP="001122C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1122C5" w:rsidRPr="008F3929" w:rsidRDefault="001122C5" w:rsidP="001122C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1122C5" w:rsidRPr="00C24907" w:rsidRDefault="001122C5" w:rsidP="001122C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1122C5" w:rsidRPr="00050E55" w:rsidTr="001704A1">
        <w:trPr>
          <w:cantSplit/>
        </w:trPr>
        <w:tc>
          <w:tcPr>
            <w:tcW w:w="1413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1122C5" w:rsidRPr="00050E55" w:rsidTr="001704A1">
        <w:trPr>
          <w:cantSplit/>
        </w:trPr>
        <w:tc>
          <w:tcPr>
            <w:tcW w:w="1413" w:type="dxa"/>
          </w:tcPr>
          <w:p w:rsidR="001122C5" w:rsidRPr="004E40B9" w:rsidRDefault="001122C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1122C5" w:rsidRPr="009807CB" w:rsidRDefault="001122C5" w:rsidP="001704A1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1122C5" w:rsidRPr="00FB71F3" w:rsidRDefault="001122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0,45</w:t>
            </w:r>
          </w:p>
        </w:tc>
        <w:tc>
          <w:tcPr>
            <w:tcW w:w="688" w:type="dxa"/>
          </w:tcPr>
          <w:p w:rsidR="001122C5" w:rsidRPr="00FB71F3" w:rsidRDefault="001122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0,65</w:t>
            </w:r>
          </w:p>
        </w:tc>
        <w:tc>
          <w:tcPr>
            <w:tcW w:w="688" w:type="dxa"/>
          </w:tcPr>
          <w:p w:rsidR="001122C5" w:rsidRPr="00FB71F3" w:rsidRDefault="001122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7" w:type="dxa"/>
          </w:tcPr>
          <w:p w:rsidR="001122C5" w:rsidRPr="00FB71F3" w:rsidRDefault="001122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122C5" w:rsidRPr="00FB71F3" w:rsidRDefault="001122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1122C5" w:rsidRPr="00FB71F3" w:rsidRDefault="001122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1122C5" w:rsidRPr="00FB71F3" w:rsidRDefault="001122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1122C5" w:rsidRPr="00FB71F3" w:rsidRDefault="001122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1122C5" w:rsidRPr="00FB71F3" w:rsidRDefault="001122C5" w:rsidP="001704A1">
            <w:pPr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1122C5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122C5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L'isolation acoustique directe est testé selon EN ISO 140-3. Isolation acoustique directe: Rw = 22 dB.  Isolation acoustique longitudinale  (“room-to-room”) est testé selon EN ISO 140-3: Dn,f,w = 43 dB</w:t>
      </w:r>
    </w:p>
    <w:p w:rsidR="001122C5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122C5" w:rsidRPr="00144AAE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1122C5" w:rsidRPr="004B5199" w:rsidTr="001704A1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1122C5" w:rsidRPr="00FA0575" w:rsidRDefault="001122C5" w:rsidP="001704A1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Résistance au feu (selon EN13501-2:2016)</w:t>
            </w:r>
          </w:p>
        </w:tc>
      </w:tr>
      <w:tr w:rsidR="001122C5" w:rsidRPr="00C156D3" w:rsidTr="001704A1">
        <w:trPr>
          <w:cantSplit/>
        </w:trPr>
        <w:tc>
          <w:tcPr>
            <w:tcW w:w="2405" w:type="dxa"/>
          </w:tcPr>
          <w:p w:rsidR="001122C5" w:rsidRPr="000F1AC9" w:rsidRDefault="001122C5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1122C5" w:rsidRPr="00C156D3" w:rsidRDefault="001122C5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1122C5" w:rsidRPr="00C156D3" w:rsidRDefault="001122C5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1122C5" w:rsidRPr="00C156D3" w:rsidRDefault="001122C5" w:rsidP="001704A1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1122C5" w:rsidRPr="002449C4" w:rsidTr="001704A1">
        <w:trPr>
          <w:cantSplit/>
          <w:trHeight w:val="460"/>
        </w:trPr>
        <w:tc>
          <w:tcPr>
            <w:tcW w:w="2405" w:type="dxa"/>
            <w:vMerge w:val="restart"/>
          </w:tcPr>
          <w:p w:rsidR="001122C5" w:rsidRPr="008F3929" w:rsidRDefault="001122C5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1200 x 300 x 40 mm</w:t>
            </w:r>
          </w:p>
          <w:p w:rsidR="001122C5" w:rsidRPr="008F3929" w:rsidRDefault="001122C5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1500 x 300 x 40 mm</w:t>
            </w:r>
          </w:p>
          <w:p w:rsidR="001122C5" w:rsidRPr="008F3929" w:rsidRDefault="001122C5" w:rsidP="001704A1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1800 x 300 x 40 mm</w:t>
            </w:r>
          </w:p>
          <w:p w:rsidR="001122C5" w:rsidRPr="00C156D3" w:rsidRDefault="001122C5" w:rsidP="001704A1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1122C5" w:rsidRPr="00050E55" w:rsidRDefault="001122C5" w:rsidP="001704A1">
            <w:pPr>
              <w:keepNext/>
              <w:rPr>
                <w:rFonts w:cstheme="minorHAnsi"/>
                <w:sz w:val="20"/>
                <w:szCs w:val="20"/>
              </w:rPr>
            </w:pPr>
            <w:r w:rsidRPr="008F3929">
              <w:rPr>
                <w:rFonts w:cstheme="minorHAnsi"/>
                <w:noProof/>
                <w:sz w:val="20"/>
                <w:szCs w:val="20"/>
              </w:rPr>
              <w:t>Bandraster 100 mm (+Z70 haut)</w:t>
            </w:r>
          </w:p>
        </w:tc>
        <w:tc>
          <w:tcPr>
            <w:tcW w:w="1305" w:type="dxa"/>
          </w:tcPr>
          <w:p w:rsidR="001122C5" w:rsidRPr="00C156D3" w:rsidRDefault="001122C5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1122C5" w:rsidRPr="008F3929" w:rsidRDefault="001122C5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1122C5" w:rsidRPr="006E5F04" w:rsidRDefault="001122C5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 (1)</w:t>
            </w:r>
          </w:p>
        </w:tc>
      </w:tr>
      <w:tr w:rsidR="001122C5" w:rsidRPr="004B5199" w:rsidTr="001704A1">
        <w:trPr>
          <w:cantSplit/>
          <w:trHeight w:val="165"/>
        </w:trPr>
        <w:tc>
          <w:tcPr>
            <w:tcW w:w="2405" w:type="dxa"/>
            <w:vMerge/>
          </w:tcPr>
          <w:p w:rsidR="001122C5" w:rsidRPr="00FA0575" w:rsidRDefault="001122C5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1122C5" w:rsidRPr="00FA0575" w:rsidRDefault="001122C5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1122C5" w:rsidRPr="00C156D3" w:rsidRDefault="001122C5" w:rsidP="001704A1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1122C5" w:rsidRPr="008F3929" w:rsidRDefault="001122C5" w:rsidP="001704A1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1122C5" w:rsidRPr="006E5F04" w:rsidRDefault="001122C5" w:rsidP="001704A1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8F3929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</w:tc>
      </w:tr>
    </w:tbl>
    <w:p w:rsidR="001122C5" w:rsidRPr="008F3929" w:rsidRDefault="001122C5" w:rsidP="001122C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profil de rive W ou L, option latte de rive non combustible, profil Z avec et sans crochet posé en alternance</w:t>
      </w:r>
    </w:p>
    <w:p w:rsidR="001122C5" w:rsidRPr="008F3929" w:rsidRDefault="001122C5" w:rsidP="001122C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(1)   si capacité portante plancher R30</w:t>
      </w:r>
    </w:p>
    <w:p w:rsidR="001122C5" w:rsidRPr="00823C84" w:rsidRDefault="001122C5" w:rsidP="001122C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(2)   si capacité portante des poutres aciers R60</w:t>
      </w:r>
    </w:p>
    <w:p w:rsidR="001122C5" w:rsidRPr="008F3929" w:rsidRDefault="001122C5" w:rsidP="001122C5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Selon rapport de classement 2019-A-068 B Rev1 (stabilité au feu) + 2019-A-068 C/D Rev1 (résistance au feu)</w:t>
      </w:r>
    </w:p>
    <w:p w:rsidR="001122C5" w:rsidRPr="00144AAE" w:rsidRDefault="001122C5" w:rsidP="001122C5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122C5" w:rsidRPr="00144AAE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122C5" w:rsidRPr="00144AAE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122C5" w:rsidRPr="00144AAE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1122C5" w:rsidRPr="007B34D5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1122C5" w:rsidRPr="007B34D5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1122C5" w:rsidRPr="007B34D5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8F3929">
        <w:rPr>
          <w:rFonts w:cstheme="minorHAnsi"/>
          <w:noProof/>
          <w:sz w:val="20"/>
          <w:szCs w:val="20"/>
          <w:lang w:val="fr-BE"/>
        </w:rPr>
        <w:t>85%</w:t>
      </w:r>
    </w:p>
    <w:p w:rsidR="001122C5" w:rsidRPr="007B34D5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1122C5" w:rsidRPr="007B34D5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122C5" w:rsidRPr="007B34D5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34D5">
        <w:rPr>
          <w:rFonts w:cstheme="minorHAnsi"/>
          <w:noProof/>
          <w:sz w:val="20"/>
          <w:szCs w:val="20"/>
          <w:lang w:val="fr-BE"/>
        </w:rPr>
        <w:t>Isolation thermique</w:t>
      </w: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Conductivité thermique: λD = 0,04 W/mK</w:t>
      </w:r>
    </w:p>
    <w:p w:rsidR="001122C5" w:rsidRPr="007B4712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Résistance thermique: R = 1,00 m²K/W</w:t>
      </w:r>
    </w:p>
    <w:p w:rsidR="001122C5" w:rsidRPr="007B4712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122C5" w:rsidRPr="007B4712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122C5" w:rsidRPr="00597234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1122C5" w:rsidRPr="00325C24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1122C5" w:rsidRPr="00325C24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122C5" w:rsidRPr="00325C24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122C5" w:rsidRPr="00325C24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1122C5" w:rsidRPr="00325C24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1122C5" w:rsidRPr="00325C24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1122C5" w:rsidRPr="00325C24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1122C5" w:rsidRPr="00325C24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1122C5" w:rsidRPr="00325C24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BE"/>
        </w:rPr>
        <w:t>Environnement</w:t>
      </w:r>
    </w:p>
    <w:p w:rsidR="001122C5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1122C5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122C5" w:rsidRPr="00144AAE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122C5" w:rsidRPr="00144AAE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1122C5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1122C5" w:rsidRDefault="001122C5" w:rsidP="001122C5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1122C5" w:rsidRPr="008F3929" w:rsidRDefault="001122C5" w:rsidP="001122C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8F3929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1122C5" w:rsidRPr="00144AAE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8F3929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1122C5" w:rsidRPr="00144AAE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1122C5" w:rsidRPr="00144AAE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1122C5" w:rsidRPr="00144AAE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122C5" w:rsidRPr="00144AAE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1122C5" w:rsidRPr="00144AAE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122C5" w:rsidRPr="00144AAE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1122C5" w:rsidRPr="00144AAE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122C5" w:rsidRPr="00144AAE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1122C5" w:rsidRPr="00144AAE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1122C5" w:rsidRDefault="001122C5" w:rsidP="001122C5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1122C5" w:rsidRPr="00144AAE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8F3929">
        <w:rPr>
          <w:rFonts w:cstheme="minorHAnsi"/>
          <w:noProof/>
          <w:sz w:val="20"/>
          <w:szCs w:val="20"/>
          <w:lang w:val="fr-BE"/>
        </w:rPr>
        <w:t>m²</w:t>
      </w:r>
    </w:p>
    <w:p w:rsidR="001122C5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1122C5" w:rsidRDefault="001122C5" w:rsidP="001122C5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1122C5" w:rsidSect="00407489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07489" w:rsidRPr="007B4712" w:rsidRDefault="001122C5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2C5"/>
    <w:rsid w:val="001122C5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B6C4B-682B-49FF-B5BE-B3F0FFA1E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1122C5"/>
    <w:rPr>
      <w:color w:val="008080"/>
    </w:rPr>
  </w:style>
  <w:style w:type="character" w:customStyle="1" w:styleId="Referentie">
    <w:name w:val="Referentie"/>
    <w:rsid w:val="001122C5"/>
    <w:rPr>
      <w:color w:val="FF6600"/>
    </w:rPr>
  </w:style>
  <w:style w:type="character" w:customStyle="1" w:styleId="RevisieDatum">
    <w:name w:val="RevisieDatum"/>
    <w:rsid w:val="001122C5"/>
    <w:rPr>
      <w:vanish/>
      <w:color w:val="auto"/>
    </w:rPr>
  </w:style>
  <w:style w:type="table" w:styleId="Tabelraster">
    <w:name w:val="Table Grid"/>
    <w:basedOn w:val="Standaardtabel"/>
    <w:uiPriority w:val="59"/>
    <w:rsid w:val="001122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112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12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766</Words>
  <Characters>4213</Characters>
  <Application>Microsoft Office Word</Application>
  <DocSecurity>0</DocSecurity>
  <Lines>35</Lines>
  <Paragraphs>9</Paragraphs>
  <ScaleCrop>false</ScaleCrop>
  <Company/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2023-02-23T12:18:00Z</dcterms:created>
  <dcterms:modified xsi:type="dcterms:W3CDTF">2023-02-23T12:18:00Z</dcterms:modified>
</cp:coreProperties>
</file>