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439220" w14:textId="77777777" w:rsidR="003217D7" w:rsidRPr="00C047DD" w:rsidRDefault="003217D7" w:rsidP="003217D7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fr-BE"/>
        </w:rPr>
      </w:pPr>
      <w:r w:rsidRPr="00C047DD">
        <w:rPr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>00.00.00</w:t>
      </w:r>
      <w:r w:rsidRPr="00C047DD">
        <w:rPr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ab/>
      </w:r>
      <w:proofErr w:type="spellStart"/>
      <w:r w:rsidRPr="00C047DD">
        <w:rPr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>Systeemplafond</w:t>
      </w:r>
      <w:proofErr w:type="spellEnd"/>
      <w:r w:rsidRPr="00C047DD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 xml:space="preserve">  FH  m²</w:t>
      </w:r>
      <w:r w:rsidRPr="00C047DD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 xml:space="preserve"> </w:t>
      </w:r>
      <w:r w:rsidRPr="00C047DD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 xml:space="preserve"> </w:t>
      </w:r>
      <w:r w:rsidRPr="00C047DD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fr-BE"/>
        </w:rPr>
        <w:t>Rockfon Pacific® T15 A 600_1200 x 600 x 12 mm_FR</w:t>
      </w:r>
    </w:p>
    <w:p w14:paraId="59439221" w14:textId="77777777" w:rsidR="003217D7" w:rsidRPr="00A53B6B" w:rsidRDefault="003217D7" w:rsidP="003217D7">
      <w:pPr>
        <w:spacing w:after="24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A53B6B">
        <w:rPr>
          <w:rFonts w:cstheme="minorHAnsi"/>
          <w:b/>
          <w:sz w:val="20"/>
          <w:szCs w:val="20"/>
          <w:u w:val="single"/>
          <w:lang w:val="fr-BE"/>
        </w:rPr>
        <w:t>00.00.00</w:t>
      </w:r>
      <w:r w:rsidRPr="00A53B6B">
        <w:rPr>
          <w:rFonts w:cstheme="minorHAnsi"/>
          <w:b/>
          <w:sz w:val="20"/>
          <w:szCs w:val="20"/>
          <w:u w:val="single"/>
          <w:lang w:val="fr-BE"/>
        </w:rPr>
        <w:tab/>
        <w:t xml:space="preserve">Plafond suspendu  QF  </w:t>
      </w:r>
      <w:r w:rsidRPr="00A53B6B">
        <w:rPr>
          <w:rStyle w:val="MeetChar"/>
          <w:rFonts w:cstheme="minorHAnsi"/>
          <w:b/>
          <w:color w:val="auto"/>
          <w:sz w:val="20"/>
          <w:szCs w:val="20"/>
          <w:u w:val="single"/>
          <w:lang w:val="fr-BE"/>
        </w:rPr>
        <w:t>m²</w:t>
      </w:r>
      <w:r w:rsidRPr="00A53B6B">
        <w:rPr>
          <w:rStyle w:val="RevisieDatum"/>
          <w:rFonts w:cstheme="minorHAnsi"/>
          <w:b/>
          <w:sz w:val="20"/>
          <w:szCs w:val="20"/>
          <w:u w:val="single"/>
          <w:lang w:val="fr-BE"/>
        </w:rPr>
        <w:t xml:space="preserve"> </w:t>
      </w:r>
      <w:r w:rsidRPr="00A53B6B">
        <w:rPr>
          <w:rStyle w:val="Referentie"/>
          <w:rFonts w:cstheme="minorHAnsi"/>
          <w:b/>
          <w:color w:val="auto"/>
          <w:sz w:val="20"/>
          <w:szCs w:val="20"/>
          <w:u w:val="single"/>
          <w:lang w:val="fr-BE"/>
        </w:rPr>
        <w:t xml:space="preserve"> </w:t>
      </w:r>
      <w:r w:rsidRPr="006E77DB">
        <w:rPr>
          <w:rFonts w:cstheme="minorHAnsi"/>
          <w:b/>
          <w:noProof/>
          <w:sz w:val="20"/>
          <w:szCs w:val="20"/>
          <w:u w:val="single"/>
          <w:lang w:val="fr-BE"/>
        </w:rPr>
        <w:t>Rockfon Pacific® T15 A 600/1200 x 600 x 12 mm</w:t>
      </w:r>
    </w:p>
    <w:p w14:paraId="59439222" w14:textId="77777777" w:rsidR="003217D7" w:rsidRPr="009A46AA" w:rsidRDefault="003217D7" w:rsidP="003217D7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A53B6B">
        <w:rPr>
          <w:rFonts w:cstheme="minorHAnsi"/>
          <w:sz w:val="20"/>
          <w:szCs w:val="20"/>
          <w:lang w:val="fr-BE"/>
        </w:rPr>
        <w:t xml:space="preserve">Numéro d’ordre.  </w:t>
      </w:r>
      <w:r>
        <w:rPr>
          <w:rFonts w:cstheme="minorHAnsi"/>
          <w:noProof/>
          <w:sz w:val="20"/>
          <w:szCs w:val="20"/>
          <w:lang w:val="fr-BE"/>
        </w:rPr>
        <w:t>1</w:t>
      </w:r>
    </w:p>
    <w:p w14:paraId="59439223" w14:textId="77777777" w:rsidR="003217D7" w:rsidRPr="009A46AA" w:rsidRDefault="003217D7" w:rsidP="003217D7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59439224" w14:textId="77777777" w:rsidR="003217D7" w:rsidRPr="009A46AA" w:rsidRDefault="003217D7" w:rsidP="003217D7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6E77DB">
        <w:rPr>
          <w:rFonts w:cstheme="minorHAnsi"/>
          <w:b/>
          <w:noProof/>
          <w:sz w:val="20"/>
          <w:szCs w:val="20"/>
          <w:u w:val="single"/>
          <w:lang w:val="fr-BE"/>
        </w:rPr>
        <w:t>Description:</w:t>
      </w:r>
    </w:p>
    <w:p w14:paraId="59439225" w14:textId="26A3D086" w:rsidR="003217D7" w:rsidRPr="0004202E" w:rsidRDefault="003217D7" w:rsidP="003217D7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Plafond suspendu, constitué de panneaux autoportants (env.</w:t>
      </w:r>
      <w:r w:rsidRPr="009A46AA">
        <w:rPr>
          <w:rFonts w:cstheme="minorHAnsi"/>
          <w:sz w:val="20"/>
          <w:szCs w:val="20"/>
          <w:lang w:val="fr-BE"/>
        </w:rPr>
        <w:t xml:space="preserve"> </w:t>
      </w:r>
      <w:r w:rsidRPr="006E77DB">
        <w:rPr>
          <w:rFonts w:cstheme="minorHAnsi"/>
          <w:noProof/>
          <w:sz w:val="20"/>
          <w:szCs w:val="20"/>
          <w:lang w:val="fr-BE"/>
        </w:rPr>
        <w:t>1,6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6E77DB">
        <w:rPr>
          <w:rFonts w:cstheme="minorHAnsi"/>
          <w:noProof/>
          <w:sz w:val="20"/>
          <w:szCs w:val="20"/>
          <w:lang w:val="fr-BE"/>
        </w:rPr>
        <w:t>kg/m²) fabriqués à base de laine de roche non combustible et aseptique (satisfaisant à la directive EU 97/69 note Q).</w:t>
      </w:r>
      <w:r w:rsidRPr="009A46AA">
        <w:rPr>
          <w:rFonts w:cstheme="minorHAnsi"/>
          <w:sz w:val="20"/>
          <w:szCs w:val="20"/>
          <w:lang w:val="fr-BE"/>
        </w:rPr>
        <w:t xml:space="preserve"> </w:t>
      </w:r>
      <w:r w:rsidRPr="006E77DB">
        <w:rPr>
          <w:rFonts w:cstheme="minorHAnsi"/>
          <w:noProof/>
          <w:sz w:val="20"/>
          <w:szCs w:val="20"/>
          <w:lang w:val="fr-BE"/>
        </w:rPr>
        <w:t>Les panneaux pour plafonds ont des bords légèrement peints et</w:t>
      </w:r>
      <w:r w:rsidRPr="009A46AA">
        <w:rPr>
          <w:rFonts w:cstheme="minorHAnsi"/>
          <w:sz w:val="20"/>
          <w:szCs w:val="20"/>
          <w:lang w:val="fr-BE"/>
        </w:rPr>
        <w:t xml:space="preserve"> </w:t>
      </w:r>
      <w:r w:rsidRPr="006E77DB">
        <w:rPr>
          <w:rFonts w:cstheme="minorHAnsi"/>
          <w:noProof/>
          <w:sz w:val="20"/>
          <w:szCs w:val="20"/>
          <w:lang w:val="fr-BE"/>
        </w:rPr>
        <w:t>sont recouverts sur la face visible un voile minéral peint en blanc nuancé (poids couche de finition environ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6E77DB">
        <w:rPr>
          <w:rFonts w:cstheme="minorHAnsi"/>
          <w:noProof/>
          <w:sz w:val="20"/>
          <w:szCs w:val="20"/>
          <w:lang w:val="fr-BE"/>
        </w:rPr>
        <w:t>165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6E77DB">
        <w:rPr>
          <w:rFonts w:cstheme="minorHAnsi"/>
          <w:noProof/>
          <w:sz w:val="20"/>
          <w:szCs w:val="20"/>
          <w:lang w:val="fr-BE"/>
        </w:rPr>
        <w:t>g/m²) type</w:t>
      </w:r>
      <w:r w:rsidRPr="009A46AA">
        <w:rPr>
          <w:rFonts w:cstheme="minorHAnsi"/>
          <w:sz w:val="20"/>
          <w:szCs w:val="20"/>
          <w:lang w:val="fr-BE"/>
        </w:rPr>
        <w:t xml:space="preserve"> </w:t>
      </w:r>
      <w:r w:rsidRPr="006E77DB">
        <w:rPr>
          <w:rFonts w:cstheme="minorHAnsi"/>
          <w:noProof/>
          <w:sz w:val="20"/>
          <w:szCs w:val="20"/>
          <w:lang w:val="fr-BE"/>
        </w:rPr>
        <w:t>Rockfon Pacific®</w:t>
      </w:r>
      <w:r w:rsidRPr="0004202E">
        <w:rPr>
          <w:rFonts w:cstheme="minorHAnsi"/>
          <w:sz w:val="20"/>
          <w:szCs w:val="20"/>
          <w:lang w:val="fr-BE"/>
        </w:rPr>
        <w:t xml:space="preserve"> </w:t>
      </w:r>
      <w:r w:rsidRPr="006E77DB">
        <w:rPr>
          <w:rFonts w:cstheme="minorHAnsi"/>
          <w:noProof/>
          <w:sz w:val="20"/>
          <w:szCs w:val="20"/>
          <w:lang w:val="fr-BE"/>
        </w:rPr>
        <w:t>ou équivalent.</w:t>
      </w:r>
      <w:r w:rsidRPr="0004202E">
        <w:rPr>
          <w:rFonts w:cstheme="minorHAnsi"/>
          <w:sz w:val="20"/>
          <w:szCs w:val="20"/>
          <w:lang w:val="fr-BE"/>
        </w:rPr>
        <w:t xml:space="preserve"> </w:t>
      </w:r>
      <w:r w:rsidRPr="006E77DB">
        <w:rPr>
          <w:rFonts w:cstheme="minorHAnsi"/>
          <w:noProof/>
          <w:sz w:val="20"/>
          <w:szCs w:val="20"/>
          <w:lang w:val="fr-BE"/>
        </w:rPr>
        <w:t>L’autre face est recouverte d’un voile minéral naturel.</w:t>
      </w:r>
      <w:r w:rsidRPr="0004202E">
        <w:rPr>
          <w:rFonts w:cstheme="minorHAnsi"/>
          <w:sz w:val="20"/>
          <w:szCs w:val="20"/>
          <w:lang w:val="fr-BE"/>
        </w:rPr>
        <w:t xml:space="preserve">  </w:t>
      </w:r>
    </w:p>
    <w:p w14:paraId="59439226" w14:textId="77777777" w:rsidR="003217D7" w:rsidRPr="0004202E" w:rsidRDefault="003217D7" w:rsidP="003217D7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59439227" w14:textId="1310808C" w:rsidR="003217D7" w:rsidRPr="009A46AA" w:rsidRDefault="003217D7" w:rsidP="003217D7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Rockfon® System T15 A™  est composé de panneaux pour plafond à bords droits (A) et du système à ossature visible Chicago Metallic™ T15 Hook 7500, Blanc Mat 11 (traitement de surface: blanc mat. Couleur face visible: 11; Blancheur, valeur-L: 93), composé de profilés porteurs et d'entretoises (dimensions de 15 x 38 mm) en acier galvanisé et recouvert d’un primer. Les profilés porteurs sont posés tous les 1200 mm. Suspension à l'aide de suspentes rapides. Les entretoises de 1200 mm sont placées tous les 600 mm  perpendiculairement sur les profilés porteurs. Pour une modulation de 600 x 600 mm, les entretoises de 600 mm sont placées perpendiculairement entre les entretoises de 1200 mm. Une cornière de rive-L ou une cornière à joints creux de 15 x 8 x 12 x 15 mm est posé(e) sur le pourtour.</w:t>
      </w:r>
      <w:r w:rsidRPr="009A46AA">
        <w:rPr>
          <w:rFonts w:cstheme="minorHAnsi"/>
          <w:sz w:val="20"/>
          <w:szCs w:val="20"/>
          <w:lang w:val="fr-BE"/>
        </w:rPr>
        <w:t xml:space="preserve"> </w:t>
      </w:r>
      <w:r w:rsidRPr="006E77DB">
        <w:rPr>
          <w:rFonts w:cstheme="minorHAnsi"/>
          <w:noProof/>
          <w:sz w:val="20"/>
          <w:szCs w:val="20"/>
          <w:lang w:val="fr-BE"/>
        </w:rPr>
        <w:t>Hauteur minimale de suspension: 150 mm.</w:t>
      </w:r>
    </w:p>
    <w:p w14:paraId="59439228" w14:textId="77777777" w:rsidR="003217D7" w:rsidRPr="009A46AA" w:rsidRDefault="003217D7" w:rsidP="003217D7">
      <w:pPr>
        <w:spacing w:after="0" w:line="240" w:lineRule="auto"/>
        <w:rPr>
          <w:lang w:val="fr-BE"/>
        </w:rPr>
      </w:pPr>
    </w:p>
    <w:p w14:paraId="59439229" w14:textId="77777777" w:rsidR="003217D7" w:rsidRPr="009A46AA" w:rsidRDefault="003217D7" w:rsidP="003217D7">
      <w:pPr>
        <w:spacing w:after="0" w:line="240" w:lineRule="auto"/>
        <w:rPr>
          <w:sz w:val="20"/>
          <w:szCs w:val="20"/>
          <w:lang w:val="fr-BE"/>
        </w:rPr>
      </w:pPr>
    </w:p>
    <w:p w14:paraId="5943922A" w14:textId="77777777" w:rsidR="003217D7" w:rsidRPr="009A46AA" w:rsidRDefault="003217D7" w:rsidP="003217D7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6E77DB">
        <w:rPr>
          <w:rFonts w:cstheme="minorHAnsi"/>
          <w:b/>
          <w:noProof/>
          <w:sz w:val="20"/>
          <w:szCs w:val="20"/>
          <w:u w:val="single"/>
          <w:lang w:val="fr-BE"/>
        </w:rPr>
        <w:t>Matériaux:</w:t>
      </w:r>
    </w:p>
    <w:p w14:paraId="5943922B" w14:textId="77777777" w:rsidR="003217D7" w:rsidRPr="009A46AA" w:rsidRDefault="003217D7" w:rsidP="003217D7">
      <w:pPr>
        <w:spacing w:after="0" w:line="240" w:lineRule="auto"/>
        <w:rPr>
          <w:rFonts w:cstheme="minorHAnsi"/>
          <w:bCs/>
          <w:sz w:val="20"/>
          <w:szCs w:val="20"/>
          <w:lang w:val="fr-BE"/>
        </w:rPr>
      </w:pPr>
      <w:r w:rsidRPr="006E77DB">
        <w:rPr>
          <w:rFonts w:cstheme="minorHAnsi"/>
          <w:bCs/>
          <w:noProof/>
          <w:sz w:val="20"/>
          <w:szCs w:val="20"/>
          <w:lang w:val="fr-BE"/>
        </w:rPr>
        <w:t>Dimensions modulaires:</w:t>
      </w:r>
      <w:r w:rsidRPr="009A46AA">
        <w:rPr>
          <w:rFonts w:cstheme="minorHAnsi"/>
          <w:bCs/>
          <w:sz w:val="20"/>
          <w:szCs w:val="20"/>
          <w:lang w:val="fr-BE"/>
        </w:rPr>
        <w:t xml:space="preserve">  </w:t>
      </w:r>
    </w:p>
    <w:p w14:paraId="5943922C" w14:textId="77777777" w:rsidR="003217D7" w:rsidRPr="009A46AA" w:rsidRDefault="003217D7" w:rsidP="003217D7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600/1200 x 600 x 12 mm</w:t>
      </w:r>
    </w:p>
    <w:p w14:paraId="5943922D" w14:textId="77777777" w:rsidR="003217D7" w:rsidRPr="009A46AA" w:rsidRDefault="003217D7" w:rsidP="003217D7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5943922E" w14:textId="77777777" w:rsidR="003217D7" w:rsidRPr="009A46AA" w:rsidRDefault="003217D7" w:rsidP="003217D7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Certification CE</w:t>
      </w:r>
    </w:p>
    <w:p w14:paraId="5943922F" w14:textId="7B202950" w:rsidR="003217D7" w:rsidRPr="006E77DB" w:rsidRDefault="003217D7" w:rsidP="003217D7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Les panneaux pour plafond ont un marquage CE selon la certification de la plus haute classe, c'est à dire le niveau CE 1 (A0C). Les caractéristiques suivantes doivent être indiquées sur l'étiquetage du produit :</w:t>
      </w:r>
    </w:p>
    <w:p w14:paraId="59439230" w14:textId="1BDDD395" w:rsidR="003217D7" w:rsidRPr="006E77DB" w:rsidRDefault="003217D7" w:rsidP="003217D7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 xml:space="preserve">- absorption acoustique: coefficient moyen d'absorption acoustique alpha-w </w:t>
      </w:r>
    </w:p>
    <w:p w14:paraId="59439231" w14:textId="77777777" w:rsidR="003217D7" w:rsidRPr="006E77DB" w:rsidRDefault="003217D7" w:rsidP="003217D7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- réaction au feu: classification européenne relative au feu</w:t>
      </w:r>
    </w:p>
    <w:p w14:paraId="59439232" w14:textId="77777777" w:rsidR="003217D7" w:rsidRPr="006E77DB" w:rsidRDefault="003217D7" w:rsidP="003217D7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- résistance à l'humidité et résistance à la déformation: mesure de résistance à la déformation pour les panneaux pour plafond sous conditions définies d'humidité et de température.</w:t>
      </w:r>
    </w:p>
    <w:p w14:paraId="59439233" w14:textId="77777777" w:rsidR="003217D7" w:rsidRPr="009A46AA" w:rsidRDefault="003217D7" w:rsidP="003217D7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59439234" w14:textId="77777777" w:rsidR="003217D7" w:rsidRPr="009A46AA" w:rsidRDefault="003217D7" w:rsidP="003217D7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Résistance à l’humidité et résistance à la flexion</w:t>
      </w:r>
    </w:p>
    <w:p w14:paraId="59439235" w14:textId="77777777" w:rsidR="003217D7" w:rsidRPr="00C047DD" w:rsidRDefault="003217D7" w:rsidP="003217D7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C047DD">
        <w:rPr>
          <w:rFonts w:cstheme="minorHAnsi"/>
          <w:noProof/>
          <w:sz w:val="20"/>
          <w:szCs w:val="20"/>
          <w:lang w:val="fr-BE"/>
        </w:rPr>
        <w:t>Jusqu’à 100% HR</w:t>
      </w:r>
    </w:p>
    <w:p w14:paraId="59439236" w14:textId="77777777" w:rsidR="003217D7" w:rsidRPr="00C047DD" w:rsidRDefault="003217D7" w:rsidP="003217D7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59439237" w14:textId="77777777" w:rsidR="003217D7" w:rsidRPr="00C047DD" w:rsidRDefault="003217D7" w:rsidP="003217D7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59439238" w14:textId="77777777" w:rsidR="003217D7" w:rsidRPr="00C047DD" w:rsidRDefault="003217D7" w:rsidP="003217D7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59439239" w14:textId="77777777" w:rsidR="003217D7" w:rsidRPr="00C047DD" w:rsidRDefault="003217D7" w:rsidP="003217D7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  <w:r w:rsidRPr="00C047DD">
        <w:rPr>
          <w:rFonts w:cstheme="minorHAnsi"/>
          <w:noProof/>
          <w:sz w:val="20"/>
          <w:szCs w:val="20"/>
          <w:lang w:val="fr-BE"/>
        </w:rPr>
        <w:t>Absorption acoustique</w:t>
      </w:r>
    </w:p>
    <w:p w14:paraId="5943923A" w14:textId="77777777" w:rsidR="003217D7" w:rsidRPr="006E77DB" w:rsidRDefault="003217D7" w:rsidP="003217D7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 xml:space="preserve">Les produits sont testés selon la norme EN ISO 354 et classifiés selon la norme EN ISO 11654, ainsi que l'exige la Norme sur les plafonds (EN 13964). </w:t>
      </w:r>
    </w:p>
    <w:p w14:paraId="5943923B" w14:textId="13D673BB" w:rsidR="003217D7" w:rsidRPr="006E77DB" w:rsidRDefault="003217D7" w:rsidP="003217D7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 xml:space="preserve">Les étiquettes CE indiquent un alpha-w dans une gamme de fréquence définie (250-4000Hz). Cette valeur doit être indiquée sur l'étiquette du produit aussi bien que sur l’échantillon à soumettre.  </w:t>
      </w:r>
    </w:p>
    <w:p w14:paraId="5943923C" w14:textId="77777777" w:rsidR="003217D7" w:rsidRPr="00A53B6B" w:rsidRDefault="003217D7" w:rsidP="003217D7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3217D7" w:rsidRPr="00050E55" w14:paraId="59439248" w14:textId="77777777" w:rsidTr="000304FA">
        <w:trPr>
          <w:cantSplit/>
        </w:trPr>
        <w:tc>
          <w:tcPr>
            <w:tcW w:w="1413" w:type="dxa"/>
          </w:tcPr>
          <w:p w14:paraId="5943923D" w14:textId="77777777" w:rsidR="003217D7" w:rsidRPr="00050E55" w:rsidRDefault="003217D7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Epaisseur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14:paraId="5943923E" w14:textId="77777777" w:rsidR="003217D7" w:rsidRPr="00050E55" w:rsidRDefault="003217D7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Hauteur suspension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14:paraId="5943923F" w14:textId="77777777" w:rsidR="003217D7" w:rsidRPr="00050E55" w:rsidRDefault="003217D7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14:paraId="59439240" w14:textId="77777777" w:rsidR="003217D7" w:rsidRPr="00050E55" w:rsidRDefault="003217D7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14:paraId="59439241" w14:textId="77777777" w:rsidR="003217D7" w:rsidRPr="00050E55" w:rsidRDefault="003217D7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14:paraId="59439242" w14:textId="77777777" w:rsidR="003217D7" w:rsidRPr="00050E55" w:rsidRDefault="003217D7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14:paraId="59439243" w14:textId="77777777" w:rsidR="003217D7" w:rsidRPr="00050E55" w:rsidRDefault="003217D7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14:paraId="59439244" w14:textId="77777777" w:rsidR="003217D7" w:rsidRPr="00050E55" w:rsidRDefault="003217D7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14:paraId="59439245" w14:textId="77777777" w:rsidR="003217D7" w:rsidRPr="00050E55" w:rsidRDefault="003217D7" w:rsidP="000304FA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14:paraId="59439246" w14:textId="77777777" w:rsidR="003217D7" w:rsidRPr="00050E55" w:rsidRDefault="003217D7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C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lasse</w:t>
            </w:r>
          </w:p>
        </w:tc>
        <w:tc>
          <w:tcPr>
            <w:tcW w:w="688" w:type="dxa"/>
          </w:tcPr>
          <w:p w14:paraId="59439247" w14:textId="77777777" w:rsidR="003217D7" w:rsidRPr="00050E55" w:rsidRDefault="003217D7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3217D7" w:rsidRPr="00050E55" w14:paraId="59439254" w14:textId="77777777" w:rsidTr="000304FA">
        <w:trPr>
          <w:cantSplit/>
        </w:trPr>
        <w:tc>
          <w:tcPr>
            <w:tcW w:w="1413" w:type="dxa"/>
          </w:tcPr>
          <w:p w14:paraId="59439249" w14:textId="77777777" w:rsidR="003217D7" w:rsidRPr="004E40B9" w:rsidRDefault="003217D7" w:rsidP="000304FA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6E77DB">
              <w:rPr>
                <w:rFonts w:cstheme="minorHAnsi"/>
                <w:noProof/>
                <w:sz w:val="20"/>
                <w:szCs w:val="20"/>
                <w:lang w:val="en-GB"/>
              </w:rPr>
              <w:t>12</w:t>
            </w:r>
          </w:p>
        </w:tc>
        <w:tc>
          <w:tcPr>
            <w:tcW w:w="1708" w:type="dxa"/>
          </w:tcPr>
          <w:p w14:paraId="5943924A" w14:textId="77777777" w:rsidR="003217D7" w:rsidRPr="00E6724B" w:rsidRDefault="003217D7" w:rsidP="000304FA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6E77DB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14:paraId="5943924B" w14:textId="77777777" w:rsidR="003217D7" w:rsidRPr="00FB71F3" w:rsidRDefault="003217D7" w:rsidP="000304FA">
            <w:pPr>
              <w:rPr>
                <w:rFonts w:cstheme="minorHAnsi"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0,40</w:t>
            </w:r>
          </w:p>
        </w:tc>
        <w:tc>
          <w:tcPr>
            <w:tcW w:w="688" w:type="dxa"/>
          </w:tcPr>
          <w:p w14:paraId="5943924C" w14:textId="5E212565" w:rsidR="003217D7" w:rsidRPr="00FB71F3" w:rsidRDefault="003217D7" w:rsidP="000304FA">
            <w:pPr>
              <w:rPr>
                <w:rFonts w:cstheme="minorHAnsi"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0,8</w:t>
            </w:r>
            <w:r w:rsidR="00CF5E52">
              <w:rPr>
                <w:rFonts w:cstheme="minorHAnsi"/>
                <w:noProof/>
                <w:sz w:val="20"/>
                <w:szCs w:val="20"/>
              </w:rPr>
              <w:t>5</w:t>
            </w:r>
          </w:p>
        </w:tc>
        <w:tc>
          <w:tcPr>
            <w:tcW w:w="688" w:type="dxa"/>
          </w:tcPr>
          <w:p w14:paraId="5943924D" w14:textId="31160A22" w:rsidR="003217D7" w:rsidRPr="00FB71F3" w:rsidRDefault="00CF5E52" w:rsidP="000304F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</w:rPr>
              <w:t>1</w:t>
            </w:r>
            <w:r w:rsidR="003217D7" w:rsidRPr="006E77DB">
              <w:rPr>
                <w:rFonts w:cstheme="minorHAnsi"/>
                <w:noProof/>
                <w:sz w:val="20"/>
                <w:szCs w:val="20"/>
              </w:rPr>
              <w:t>,</w:t>
            </w:r>
            <w:r>
              <w:rPr>
                <w:rFonts w:cstheme="minorHAnsi"/>
                <w:noProof/>
                <w:sz w:val="20"/>
                <w:szCs w:val="20"/>
              </w:rPr>
              <w:t>00</w:t>
            </w:r>
          </w:p>
        </w:tc>
        <w:tc>
          <w:tcPr>
            <w:tcW w:w="687" w:type="dxa"/>
          </w:tcPr>
          <w:p w14:paraId="5943924E" w14:textId="79B20E25" w:rsidR="003217D7" w:rsidRPr="00FB71F3" w:rsidRDefault="003217D7" w:rsidP="000304FA">
            <w:pPr>
              <w:rPr>
                <w:rFonts w:cstheme="minorHAnsi"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</w:t>
            </w:r>
            <w:r w:rsidR="00CF5E52">
              <w:rPr>
                <w:rFonts w:cstheme="minorHAnsi"/>
                <w:noProof/>
                <w:sz w:val="20"/>
                <w:szCs w:val="20"/>
              </w:rPr>
              <w:t>80</w:t>
            </w:r>
          </w:p>
        </w:tc>
        <w:tc>
          <w:tcPr>
            <w:tcW w:w="688" w:type="dxa"/>
          </w:tcPr>
          <w:p w14:paraId="5943924F" w14:textId="6C8F36BA" w:rsidR="003217D7" w:rsidRPr="00FB71F3" w:rsidRDefault="003217D7" w:rsidP="000304FA">
            <w:pPr>
              <w:rPr>
                <w:rFonts w:cstheme="minorHAnsi"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</w:t>
            </w:r>
            <w:r w:rsidR="00CF5E52">
              <w:rPr>
                <w:rFonts w:cstheme="minorHAnsi"/>
                <w:noProof/>
                <w:sz w:val="20"/>
                <w:szCs w:val="20"/>
              </w:rPr>
              <w:t>95</w:t>
            </w:r>
          </w:p>
        </w:tc>
        <w:tc>
          <w:tcPr>
            <w:tcW w:w="688" w:type="dxa"/>
          </w:tcPr>
          <w:p w14:paraId="59439250" w14:textId="35132DD1" w:rsidR="003217D7" w:rsidRPr="00FB71F3" w:rsidRDefault="00CF5E52" w:rsidP="000304F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</w:rPr>
              <w:t>1</w:t>
            </w:r>
            <w:r w:rsidR="003217D7" w:rsidRPr="006E77DB">
              <w:rPr>
                <w:rFonts w:cstheme="minorHAnsi"/>
                <w:noProof/>
                <w:sz w:val="20"/>
                <w:szCs w:val="20"/>
              </w:rPr>
              <w:t>,</w:t>
            </w:r>
            <w:r>
              <w:rPr>
                <w:rFonts w:cstheme="minorHAnsi"/>
                <w:noProof/>
                <w:sz w:val="20"/>
                <w:szCs w:val="20"/>
              </w:rPr>
              <w:t>0</w:t>
            </w:r>
            <w:r w:rsidR="003217D7" w:rsidRPr="006E77DB">
              <w:rPr>
                <w:rFonts w:cstheme="minorHAnsi"/>
                <w:noProof/>
                <w:sz w:val="20"/>
                <w:szCs w:val="20"/>
              </w:rPr>
              <w:t>0</w:t>
            </w:r>
          </w:p>
        </w:tc>
        <w:tc>
          <w:tcPr>
            <w:tcW w:w="687" w:type="dxa"/>
          </w:tcPr>
          <w:p w14:paraId="59439251" w14:textId="612AD017" w:rsidR="003217D7" w:rsidRPr="00FB71F3" w:rsidRDefault="003217D7" w:rsidP="000304FA">
            <w:pPr>
              <w:rPr>
                <w:rFonts w:cstheme="minorHAnsi"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</w:t>
            </w:r>
            <w:r w:rsidR="00CF5E52">
              <w:rPr>
                <w:rFonts w:cstheme="minorHAnsi"/>
                <w:noProof/>
                <w:sz w:val="20"/>
                <w:szCs w:val="20"/>
              </w:rPr>
              <w:t>9</w:t>
            </w:r>
            <w:r w:rsidRPr="006E77DB">
              <w:rPr>
                <w:rFonts w:cstheme="minorHAnsi"/>
                <w:noProof/>
                <w:sz w:val="20"/>
                <w:szCs w:val="20"/>
              </w:rPr>
              <w:t>0</w:t>
            </w:r>
          </w:p>
        </w:tc>
        <w:tc>
          <w:tcPr>
            <w:tcW w:w="821" w:type="dxa"/>
          </w:tcPr>
          <w:p w14:paraId="59439252" w14:textId="3DED3591" w:rsidR="003217D7" w:rsidRPr="00FB71F3" w:rsidRDefault="00CF5E52" w:rsidP="00CF5E5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14:paraId="59439253" w14:textId="29C498D6" w:rsidR="003217D7" w:rsidRPr="00FB71F3" w:rsidRDefault="003217D7" w:rsidP="000304FA">
            <w:pPr>
              <w:rPr>
                <w:rFonts w:cstheme="minorHAnsi"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</w:t>
            </w:r>
            <w:r w:rsidR="00FE246D">
              <w:rPr>
                <w:rFonts w:cstheme="minorHAnsi"/>
                <w:noProof/>
                <w:sz w:val="20"/>
                <w:szCs w:val="20"/>
              </w:rPr>
              <w:t>9</w:t>
            </w:r>
            <w:r w:rsidRPr="006E77DB">
              <w:rPr>
                <w:rFonts w:cstheme="minorHAnsi"/>
                <w:noProof/>
                <w:sz w:val="20"/>
                <w:szCs w:val="20"/>
              </w:rPr>
              <w:t>0</w:t>
            </w:r>
          </w:p>
        </w:tc>
      </w:tr>
    </w:tbl>
    <w:p w14:paraId="59439255" w14:textId="77777777" w:rsidR="003217D7" w:rsidRDefault="003217D7" w:rsidP="003217D7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59439256" w14:textId="77777777" w:rsidR="003217D7" w:rsidRPr="00144AAE" w:rsidRDefault="003217D7" w:rsidP="003217D7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59439257" w14:textId="77777777" w:rsidR="003217D7" w:rsidRPr="00144AAE" w:rsidRDefault="003217D7" w:rsidP="003217D7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59439258" w14:textId="77777777" w:rsidR="003217D7" w:rsidRPr="00144AAE" w:rsidRDefault="003217D7" w:rsidP="003217D7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t>Réaction au feu</w:t>
      </w:r>
    </w:p>
    <w:p w14:paraId="59439259" w14:textId="77777777" w:rsidR="003217D7" w:rsidRPr="007B34D5" w:rsidRDefault="003217D7" w:rsidP="003217D7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Les panneaux pour plafonds sont classifiés CE Classe A1 suivant la EN 13501-1, ce qui signifie incombustible.  De ce fait aucune classification complémentaire pour production de fumée et gouttes incandescentes n’est nécessaire.</w:t>
      </w:r>
    </w:p>
    <w:p w14:paraId="5943925A" w14:textId="77777777" w:rsidR="003217D7" w:rsidRDefault="003217D7" w:rsidP="003217D7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1BFE730C" w14:textId="77777777" w:rsidR="00CF5E52" w:rsidRPr="007B34D5" w:rsidRDefault="00CF5E52" w:rsidP="003217D7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5943925B" w14:textId="77777777" w:rsidR="003217D7" w:rsidRPr="006E77DB" w:rsidRDefault="003217D7" w:rsidP="003217D7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lastRenderedPageBreak/>
        <w:t>Réflexion à la lumière:</w:t>
      </w:r>
    </w:p>
    <w:p w14:paraId="5943925C" w14:textId="77777777" w:rsidR="003217D7" w:rsidRPr="007B34D5" w:rsidRDefault="003217D7" w:rsidP="003217D7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Valeur Y (ISO7724-2):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6E77DB">
        <w:rPr>
          <w:rFonts w:cstheme="minorHAnsi"/>
          <w:noProof/>
          <w:sz w:val="20"/>
          <w:szCs w:val="20"/>
          <w:lang w:val="fr-BE"/>
        </w:rPr>
        <w:t>82%</w:t>
      </w:r>
    </w:p>
    <w:p w14:paraId="59439260" w14:textId="0B905E71" w:rsidR="003217D7" w:rsidRPr="007B4712" w:rsidRDefault="003217D7" w:rsidP="003217D7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FR"/>
        </w:rPr>
        <w:t xml:space="preserve"> </w:t>
      </w:r>
    </w:p>
    <w:p w14:paraId="59439261" w14:textId="77777777" w:rsidR="003217D7" w:rsidRPr="00597234" w:rsidRDefault="003217D7" w:rsidP="003217D7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 w:eastAsia="zh-CN"/>
        </w:rPr>
        <w:t>Entretien</w:t>
      </w:r>
    </w:p>
    <w:p w14:paraId="59439262" w14:textId="77777777" w:rsidR="003217D7" w:rsidRPr="00325C24" w:rsidRDefault="003217D7" w:rsidP="003217D7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Ces panneaux pour faux plafonds se dépoussièrent à l’aspirateur équipé d’une brosse à poils doux.</w:t>
      </w:r>
    </w:p>
    <w:p w14:paraId="59439264" w14:textId="77777777" w:rsidR="003217D7" w:rsidRPr="00325C24" w:rsidRDefault="003217D7" w:rsidP="003217D7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59439265" w14:textId="77777777" w:rsidR="003217D7" w:rsidRPr="00325C24" w:rsidRDefault="003217D7" w:rsidP="003217D7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sz w:val="20"/>
          <w:szCs w:val="20"/>
          <w:lang w:val="fr-BE"/>
        </w:rPr>
        <w:t>Hygiène</w:t>
      </w:r>
    </w:p>
    <w:p w14:paraId="59439266" w14:textId="77777777" w:rsidR="003217D7" w:rsidRPr="00325C24" w:rsidRDefault="003217D7" w:rsidP="003217D7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14:paraId="59439267" w14:textId="77777777" w:rsidR="003217D7" w:rsidRPr="00325C24" w:rsidRDefault="003217D7" w:rsidP="003217D7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59439268" w14:textId="77777777" w:rsidR="003217D7" w:rsidRPr="00325C24" w:rsidRDefault="003217D7" w:rsidP="003217D7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noProof/>
          <w:sz w:val="20"/>
          <w:szCs w:val="20"/>
          <w:lang w:val="fr-BE"/>
        </w:rPr>
        <w:t>Environnement intérieur</w:t>
      </w:r>
    </w:p>
    <w:p w14:paraId="59439269" w14:textId="77777777" w:rsidR="003217D7" w:rsidRPr="00325C24" w:rsidRDefault="003217D7" w:rsidP="003217D7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M1 et Indoor Climate Label</w:t>
      </w:r>
    </w:p>
    <w:p w14:paraId="5943926A" w14:textId="77777777" w:rsidR="003217D7" w:rsidRPr="00325C24" w:rsidRDefault="003217D7" w:rsidP="003217D7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5943926B" w14:textId="77777777" w:rsidR="003217D7" w:rsidRPr="006E77DB" w:rsidRDefault="003217D7" w:rsidP="003217D7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Environnement</w:t>
      </w:r>
    </w:p>
    <w:p w14:paraId="5943926C" w14:textId="77777777" w:rsidR="003217D7" w:rsidRDefault="003217D7" w:rsidP="003217D7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6E77DB">
        <w:rPr>
          <w:rFonts w:cstheme="minorHAnsi"/>
          <w:noProof/>
          <w:sz w:val="20"/>
          <w:szCs w:val="20"/>
          <w:lang w:val="fr-BE"/>
        </w:rPr>
        <w:t>Entièrement recyclable</w:t>
      </w:r>
    </w:p>
    <w:p w14:paraId="5943926E" w14:textId="77777777" w:rsidR="003217D7" w:rsidRPr="00144AAE" w:rsidRDefault="003217D7" w:rsidP="003217D7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5943926F" w14:textId="77777777" w:rsidR="003217D7" w:rsidRPr="00144AAE" w:rsidRDefault="003217D7" w:rsidP="003217D7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14:paraId="59439270" w14:textId="77777777" w:rsidR="003217D7" w:rsidRDefault="003217D7" w:rsidP="003217D7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6E77DB">
        <w:rPr>
          <w:rFonts w:cstheme="minorHAnsi"/>
          <w:noProof/>
          <w:sz w:val="20"/>
          <w:szCs w:val="20"/>
          <w:lang w:val="fr-BE"/>
        </w:rPr>
        <w:t>Le fabricant des panneaux pour plafond doit soumettre une garantie de produit de 15 ans.</w:t>
      </w:r>
    </w:p>
    <w:p w14:paraId="59439271" w14:textId="77777777" w:rsidR="003217D7" w:rsidRDefault="003217D7" w:rsidP="003217D7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59439272" w14:textId="3CD6B47A" w:rsidR="003217D7" w:rsidRPr="006E77DB" w:rsidRDefault="003217D7" w:rsidP="003217D7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6E77DB">
        <w:rPr>
          <w:rFonts w:cstheme="minorHAnsi"/>
          <w:noProof/>
          <w:sz w:val="20"/>
          <w:szCs w:val="20"/>
          <w:lang w:val="fr-FR"/>
        </w:rPr>
        <w:t>Cradle to Cradle Certified®: Bronze</w:t>
      </w:r>
    </w:p>
    <w:p w14:paraId="59439273" w14:textId="77777777" w:rsidR="003217D7" w:rsidRPr="00144AAE" w:rsidRDefault="003217D7" w:rsidP="003217D7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FR"/>
        </w:rPr>
        <w:t>Rockcycle® collecte et recycle la laine de roche usagée.</w:t>
      </w:r>
    </w:p>
    <w:p w14:paraId="59439274" w14:textId="77777777" w:rsidR="003217D7" w:rsidRPr="00144AAE" w:rsidRDefault="003217D7" w:rsidP="003217D7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59439275" w14:textId="77777777" w:rsidR="003217D7" w:rsidRPr="00144AAE" w:rsidRDefault="003217D7" w:rsidP="003217D7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14:paraId="59439276" w14:textId="77777777" w:rsidR="003217D7" w:rsidRPr="00144AAE" w:rsidRDefault="003217D7" w:rsidP="003217D7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14:paraId="59439277" w14:textId="77777777" w:rsidR="003217D7" w:rsidRPr="00144AAE" w:rsidRDefault="003217D7" w:rsidP="003217D7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14:paraId="59439278" w14:textId="77777777" w:rsidR="003217D7" w:rsidRPr="00144AAE" w:rsidRDefault="003217D7" w:rsidP="003217D7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14:paraId="59439279" w14:textId="77777777" w:rsidR="003217D7" w:rsidRPr="00144AAE" w:rsidRDefault="003217D7" w:rsidP="003217D7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14:paraId="5943927A" w14:textId="77777777" w:rsidR="003217D7" w:rsidRPr="00144AAE" w:rsidRDefault="003217D7" w:rsidP="003217D7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14:paraId="5943927B" w14:textId="77777777" w:rsidR="003217D7" w:rsidRPr="00144AAE" w:rsidRDefault="003217D7" w:rsidP="003217D7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14:paraId="5943927C" w14:textId="77777777" w:rsidR="003217D7" w:rsidRPr="00144AAE" w:rsidRDefault="003217D7" w:rsidP="003217D7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14:paraId="5943927D" w14:textId="77777777" w:rsidR="003217D7" w:rsidRDefault="003217D7" w:rsidP="003217D7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14:paraId="5943927E" w14:textId="4E2E43CC" w:rsidR="003217D7" w:rsidRPr="00144AAE" w:rsidRDefault="003217D7" w:rsidP="003217D7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</w:t>
      </w:r>
      <w:r w:rsidR="00CF5E52">
        <w:rPr>
          <w:rFonts w:cstheme="minorHAnsi"/>
          <w:sz w:val="20"/>
          <w:szCs w:val="20"/>
          <w:lang w:val="fr-BE"/>
        </w:rPr>
        <w:t xml:space="preserve"> : </w:t>
      </w:r>
      <w:r w:rsidRPr="00144AAE">
        <w:rPr>
          <w:rFonts w:cstheme="minorHAnsi"/>
          <w:sz w:val="20"/>
          <w:szCs w:val="20"/>
          <w:lang w:val="fr-BE"/>
        </w:rPr>
        <w:t xml:space="preserve"> </w:t>
      </w:r>
      <w:r w:rsidRPr="006E77DB">
        <w:rPr>
          <w:rFonts w:cstheme="minorHAnsi"/>
          <w:noProof/>
          <w:sz w:val="20"/>
          <w:szCs w:val="20"/>
          <w:lang w:val="fr-BE"/>
        </w:rPr>
        <w:t>m²</w:t>
      </w:r>
    </w:p>
    <w:p w14:paraId="5943927F" w14:textId="29C2D043" w:rsidR="003217D7" w:rsidRDefault="003217D7" w:rsidP="003217D7">
      <w:pPr>
        <w:spacing w:after="0" w:line="240" w:lineRule="auto"/>
        <w:rPr>
          <w:rFonts w:cstheme="minorHAnsi"/>
          <w:sz w:val="20"/>
          <w:szCs w:val="20"/>
          <w:lang w:val="fr-BE"/>
        </w:rPr>
        <w:sectPr w:rsidR="003217D7" w:rsidSect="00C047DD">
          <w:footerReference w:type="default" r:id="rId6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>
        <w:rPr>
          <w:rFonts w:cstheme="minorHAnsi"/>
          <w:sz w:val="20"/>
          <w:szCs w:val="20"/>
          <w:lang w:val="fr-BE"/>
        </w:rPr>
        <w:t>Code de mesure</w:t>
      </w:r>
    </w:p>
    <w:p w14:paraId="59439280" w14:textId="77777777" w:rsidR="006A1F31" w:rsidRPr="00CF5E52" w:rsidRDefault="006A1F31">
      <w:pPr>
        <w:rPr>
          <w:lang w:val="fr-FR"/>
        </w:rPr>
      </w:pPr>
    </w:p>
    <w:sectPr w:rsidR="006A1F31" w:rsidRPr="00CF5E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439286" w14:textId="77777777" w:rsidR="00C5534B" w:rsidRDefault="00C5534B">
      <w:pPr>
        <w:spacing w:after="0" w:line="240" w:lineRule="auto"/>
      </w:pPr>
      <w:r>
        <w:separator/>
      </w:r>
    </w:p>
  </w:endnote>
  <w:endnote w:type="continuationSeparator" w:id="0">
    <w:p w14:paraId="59439288" w14:textId="77777777" w:rsidR="00C5534B" w:rsidRDefault="00C553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439281" w14:textId="6D33F14B" w:rsidR="00C5534B" w:rsidRPr="007B4712" w:rsidRDefault="003217D7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 w:rsidR="002141BA">
      <w:rPr>
        <w:noProof/>
        <w:sz w:val="16"/>
        <w:szCs w:val="16"/>
      </w:rPr>
      <w:t>02</w:t>
    </w:r>
    <w:r>
      <w:rPr>
        <w:noProof/>
        <w:sz w:val="16"/>
        <w:szCs w:val="16"/>
      </w:rPr>
      <w:t>/0</w:t>
    </w:r>
    <w:r w:rsidR="002141BA">
      <w:rPr>
        <w:noProof/>
        <w:sz w:val="16"/>
        <w:szCs w:val="16"/>
      </w:rPr>
      <w:t>4</w:t>
    </w:r>
    <w:r>
      <w:rPr>
        <w:noProof/>
        <w:sz w:val="16"/>
        <w:szCs w:val="16"/>
      </w:rPr>
      <w:t>/202</w:t>
    </w:r>
    <w:r w:rsidR="002141BA">
      <w:rPr>
        <w:noProof/>
        <w:sz w:val="16"/>
        <w:szCs w:val="16"/>
      </w:rPr>
      <w:t>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439282" w14:textId="77777777" w:rsidR="00C5534B" w:rsidRDefault="00C5534B">
      <w:pPr>
        <w:spacing w:after="0" w:line="240" w:lineRule="auto"/>
      </w:pPr>
      <w:r>
        <w:separator/>
      </w:r>
    </w:p>
  </w:footnote>
  <w:footnote w:type="continuationSeparator" w:id="0">
    <w:p w14:paraId="59439284" w14:textId="77777777" w:rsidR="00C5534B" w:rsidRDefault="00C5534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17D7"/>
    <w:rsid w:val="002141BA"/>
    <w:rsid w:val="003217D7"/>
    <w:rsid w:val="005C2D60"/>
    <w:rsid w:val="006A1F31"/>
    <w:rsid w:val="00C5534B"/>
    <w:rsid w:val="00C648BD"/>
    <w:rsid w:val="00CF5E52"/>
    <w:rsid w:val="00FE2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39220"/>
  <w15:chartTrackingRefBased/>
  <w15:docId w15:val="{43E52E60-A6B0-4228-8E43-BAE9562E7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3217D7"/>
    <w:rPr>
      <w:color w:val="008080"/>
    </w:rPr>
  </w:style>
  <w:style w:type="character" w:customStyle="1" w:styleId="Referentie">
    <w:name w:val="Referentie"/>
    <w:rsid w:val="003217D7"/>
    <w:rPr>
      <w:color w:val="FF6600"/>
    </w:rPr>
  </w:style>
  <w:style w:type="character" w:customStyle="1" w:styleId="RevisieDatum">
    <w:name w:val="RevisieDatum"/>
    <w:rsid w:val="003217D7"/>
    <w:rPr>
      <w:vanish/>
      <w:color w:val="auto"/>
    </w:rPr>
  </w:style>
  <w:style w:type="table" w:styleId="Tabelraster">
    <w:name w:val="Table Grid"/>
    <w:basedOn w:val="Standaardtabel"/>
    <w:uiPriority w:val="59"/>
    <w:rsid w:val="003217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3217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3217D7"/>
  </w:style>
  <w:style w:type="paragraph" w:styleId="Koptekst">
    <w:name w:val="header"/>
    <w:basedOn w:val="Standaard"/>
    <w:link w:val="KoptekstChar"/>
    <w:uiPriority w:val="99"/>
    <w:unhideWhenUsed/>
    <w:rsid w:val="002141B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2141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541</Words>
  <Characters>3084</Characters>
  <Application>Microsoft Office Word</Application>
  <DocSecurity>0</DocSecurity>
  <Lines>25</Lines>
  <Paragraphs>7</Paragraphs>
  <ScaleCrop>false</ScaleCrop>
  <Company/>
  <LinksUpToDate>false</LinksUpToDate>
  <CharactersWithSpaces>3618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Gwenda Quaden</cp:lastModifiedBy>
  <cp:revision>6</cp:revision>
  <dcterms:created xsi:type="dcterms:W3CDTF">2022-01-26T16:26:00Z</dcterms:created>
  <dcterms:modified xsi:type="dcterms:W3CDTF">2024-04-02T06:39:00Z</dcterms:modified>
</cp:coreProperties>
</file>