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AF1D4" w14:textId="77777777" w:rsidR="00F36229" w:rsidRPr="00696D40" w:rsidRDefault="00F36229" w:rsidP="00F36229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</w:rPr>
      </w:pPr>
      <w:r w:rsidRPr="00696D40">
        <w:rPr>
          <w:rFonts w:cstheme="minorHAnsi"/>
          <w:b/>
          <w:color w:val="FFFFFF" w:themeColor="background1"/>
          <w:sz w:val="12"/>
          <w:szCs w:val="12"/>
          <w:u w:val="single"/>
        </w:rPr>
        <w:t>00.00.00</w:t>
      </w:r>
      <w:r w:rsidRPr="00696D40">
        <w:rPr>
          <w:rFonts w:cstheme="minorHAnsi"/>
          <w:b/>
          <w:color w:val="FFFFFF" w:themeColor="background1"/>
          <w:sz w:val="12"/>
          <w:szCs w:val="12"/>
          <w:u w:val="single"/>
        </w:rPr>
        <w:tab/>
        <w:t>Systeemplafond</w:t>
      </w:r>
      <w:r w:rsidRPr="00696D40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</w:rPr>
        <w:t xml:space="preserve">  FH  m²</w:t>
      </w:r>
      <w:r w:rsidRPr="00696D40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</w:rPr>
        <w:t xml:space="preserve"> </w:t>
      </w:r>
      <w:r w:rsidRPr="00696D40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</w:rPr>
        <w:t xml:space="preserve"> </w:t>
      </w:r>
      <w:r w:rsidRPr="00EE52E3">
        <w:rPr>
          <w:rFonts w:cstheme="minorHAnsi"/>
          <w:b/>
          <w:noProof/>
          <w:color w:val="FFFFFF" w:themeColor="background1"/>
          <w:sz w:val="12"/>
          <w:szCs w:val="12"/>
          <w:u w:val="single"/>
        </w:rPr>
        <w:t>Rockfon® Krios® Dznl_AEX, 300 mm_FR</w:t>
      </w:r>
    </w:p>
    <w:p w14:paraId="6A7AF1D5" w14:textId="2690AC9D" w:rsidR="00F36229" w:rsidRPr="00041A00" w:rsidRDefault="00F36229" w:rsidP="00F36229">
      <w:pPr>
        <w:spacing w:after="24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041A00">
        <w:rPr>
          <w:rFonts w:cstheme="minorHAnsi"/>
          <w:b/>
          <w:sz w:val="20"/>
          <w:szCs w:val="20"/>
          <w:u w:val="single"/>
          <w:lang w:val="fr-BE"/>
        </w:rPr>
        <w:t>00.00.00</w:t>
      </w:r>
      <w:r w:rsidRPr="00041A00">
        <w:rPr>
          <w:rFonts w:cstheme="minorHAnsi"/>
          <w:b/>
          <w:sz w:val="20"/>
          <w:szCs w:val="20"/>
          <w:u w:val="single"/>
          <w:lang w:val="fr-BE"/>
        </w:rPr>
        <w:tab/>
        <w:t xml:space="preserve">Plafond suspendu  QF  </w:t>
      </w:r>
      <w:r w:rsidRPr="00041A00">
        <w:rPr>
          <w:rStyle w:val="MeetChar"/>
          <w:rFonts w:cstheme="minorHAnsi"/>
          <w:b/>
          <w:color w:val="auto"/>
          <w:sz w:val="20"/>
          <w:szCs w:val="20"/>
          <w:u w:val="single"/>
          <w:lang w:val="fr-BE"/>
        </w:rPr>
        <w:t>m²</w:t>
      </w:r>
      <w:r w:rsidRPr="00041A00">
        <w:rPr>
          <w:rStyle w:val="RevisieDatum"/>
          <w:rFonts w:cstheme="minorHAnsi"/>
          <w:b/>
          <w:sz w:val="20"/>
          <w:szCs w:val="20"/>
          <w:u w:val="single"/>
          <w:lang w:val="fr-BE"/>
        </w:rPr>
        <w:t xml:space="preserve"> </w:t>
      </w:r>
      <w:r w:rsidRPr="00041A00">
        <w:rPr>
          <w:rStyle w:val="Referentie"/>
          <w:rFonts w:cstheme="minorHAnsi"/>
          <w:b/>
          <w:color w:val="auto"/>
          <w:sz w:val="20"/>
          <w:szCs w:val="20"/>
          <w:u w:val="single"/>
          <w:lang w:val="fr-BE"/>
        </w:rPr>
        <w:t xml:space="preserve"> </w:t>
      </w:r>
      <w:r w:rsidR="00E92074" w:rsidRPr="00041A00">
        <w:rPr>
          <w:rFonts w:cstheme="minorHAnsi"/>
          <w:b/>
          <w:bCs/>
          <w:noProof/>
          <w:sz w:val="20"/>
          <w:szCs w:val="20"/>
          <w:u w:val="single"/>
          <w:lang w:val="fr-BE"/>
        </w:rPr>
        <w:t>Rockfon Krios</w:t>
      </w:r>
      <w:r w:rsidR="00041A00" w:rsidRPr="00041A00">
        <w:rPr>
          <w:rFonts w:cstheme="minorHAnsi"/>
          <w:b/>
          <w:bCs/>
          <w:noProof/>
          <w:sz w:val="20"/>
          <w:szCs w:val="20"/>
          <w:u w:val="single"/>
          <w:lang w:val="fr-BE"/>
        </w:rPr>
        <w:t>®</w:t>
      </w:r>
      <w:r w:rsidR="00E92074" w:rsidRPr="00041A00">
        <w:rPr>
          <w:rFonts w:cstheme="minorHAnsi"/>
          <w:b/>
          <w:bCs/>
          <w:noProof/>
          <w:sz w:val="20"/>
          <w:szCs w:val="20"/>
          <w:u w:val="single"/>
          <w:lang w:val="fr-BE"/>
        </w:rPr>
        <w:t xml:space="preserve">+ </w:t>
      </w:r>
      <w:r w:rsidR="00E92074" w:rsidRPr="00041A00">
        <w:rPr>
          <w:rFonts w:cstheme="minorHAnsi"/>
          <w:b/>
          <w:noProof/>
          <w:sz w:val="20"/>
          <w:szCs w:val="20"/>
          <w:u w:val="single"/>
          <w:lang w:val="fr-BE"/>
        </w:rPr>
        <w:t xml:space="preserve">Dznl/AEX 2100_2400 x  </w:t>
      </w:r>
      <w:r w:rsidR="00A027B4" w:rsidRPr="00041A00">
        <w:rPr>
          <w:rFonts w:cstheme="minorHAnsi"/>
          <w:b/>
          <w:noProof/>
          <w:sz w:val="20"/>
          <w:szCs w:val="20"/>
          <w:u w:val="single"/>
          <w:lang w:val="fr-BE"/>
        </w:rPr>
        <w:t>6</w:t>
      </w:r>
      <w:r w:rsidR="00E92074" w:rsidRPr="00041A00">
        <w:rPr>
          <w:rFonts w:cstheme="minorHAnsi"/>
          <w:b/>
          <w:noProof/>
          <w:sz w:val="20"/>
          <w:szCs w:val="20"/>
          <w:u w:val="single"/>
          <w:lang w:val="fr-BE"/>
        </w:rPr>
        <w:t>00 x 25 mm</w:t>
      </w:r>
    </w:p>
    <w:p w14:paraId="6A7AF1D6" w14:textId="77777777" w:rsidR="00F36229" w:rsidRPr="00696D40" w:rsidRDefault="00F36229" w:rsidP="00F36229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B70D6D">
        <w:rPr>
          <w:rFonts w:cstheme="minorHAnsi"/>
          <w:sz w:val="20"/>
          <w:szCs w:val="20"/>
          <w:lang w:val="fr-FR"/>
        </w:rPr>
        <w:t xml:space="preserve">Numéro d’ordre.  </w:t>
      </w:r>
      <w:r>
        <w:rPr>
          <w:rFonts w:cstheme="minorHAnsi"/>
          <w:noProof/>
          <w:sz w:val="20"/>
          <w:szCs w:val="20"/>
          <w:lang w:val="fr-FR"/>
        </w:rPr>
        <w:t>1</w:t>
      </w:r>
    </w:p>
    <w:p w14:paraId="6A7AF1D7" w14:textId="77777777" w:rsidR="00F36229" w:rsidRPr="00696D40" w:rsidRDefault="00F36229" w:rsidP="00F36229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6A7AF1D8" w14:textId="77777777" w:rsidR="00F36229" w:rsidRPr="00696D40" w:rsidRDefault="00F36229" w:rsidP="00F3622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EE52E3">
        <w:rPr>
          <w:rFonts w:cstheme="minorHAnsi"/>
          <w:b/>
          <w:noProof/>
          <w:sz w:val="20"/>
          <w:szCs w:val="20"/>
          <w:u w:val="single"/>
          <w:lang w:val="fr-FR"/>
        </w:rPr>
        <w:t>Description:</w:t>
      </w:r>
    </w:p>
    <w:p w14:paraId="6A7AF1DB" w14:textId="134C3411" w:rsidR="00F36229" w:rsidRDefault="00F36229" w:rsidP="00F36229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Plafond suspendu, constitué de panneaux autoportants  (env.</w:t>
      </w:r>
      <w:r w:rsidRPr="00696D40">
        <w:rPr>
          <w:rFonts w:cstheme="minorHAnsi"/>
          <w:sz w:val="20"/>
          <w:szCs w:val="20"/>
          <w:lang w:val="fr-FR"/>
        </w:rPr>
        <w:t xml:space="preserve"> </w:t>
      </w:r>
      <w:r w:rsidRPr="00E92074">
        <w:rPr>
          <w:rFonts w:cstheme="minorHAnsi"/>
          <w:noProof/>
          <w:sz w:val="20"/>
          <w:szCs w:val="20"/>
          <w:lang w:val="fr-FR"/>
        </w:rPr>
        <w:t>4,1 kg/m²)</w:t>
      </w:r>
      <w:r w:rsidR="00E92074">
        <w:rPr>
          <w:rFonts w:cstheme="minorHAnsi"/>
          <w:noProof/>
          <w:sz w:val="20"/>
          <w:szCs w:val="20"/>
          <w:lang w:val="fr-FR"/>
        </w:rPr>
        <w:t xml:space="preserve"> </w:t>
      </w:r>
      <w:r w:rsidRPr="00EE52E3">
        <w:rPr>
          <w:rFonts w:cstheme="minorHAnsi"/>
          <w:noProof/>
          <w:sz w:val="20"/>
          <w:szCs w:val="20"/>
          <w:lang w:val="fr-FR"/>
        </w:rPr>
        <w:t>fabriqués à base de laine de roche non combustible et aseptique (satisfaisant à la directive EU 97/69 note Q).</w:t>
      </w:r>
      <w:r w:rsidRPr="00696D40">
        <w:rPr>
          <w:rFonts w:cstheme="minorHAnsi"/>
          <w:sz w:val="20"/>
          <w:szCs w:val="20"/>
          <w:lang w:val="fr-FR"/>
        </w:rPr>
        <w:t xml:space="preserve"> </w:t>
      </w:r>
      <w:r w:rsidR="00851967" w:rsidRPr="00EE52E3">
        <w:rPr>
          <w:rFonts w:cstheme="minorHAnsi"/>
          <w:noProof/>
          <w:sz w:val="20"/>
          <w:szCs w:val="20"/>
          <w:lang w:val="fr-FR"/>
        </w:rPr>
        <w:t>Les panneaux pour plafonds</w:t>
      </w:r>
      <w:r w:rsidR="00851967" w:rsidRPr="00696D40">
        <w:rPr>
          <w:rFonts w:cstheme="minorHAnsi"/>
          <w:sz w:val="20"/>
          <w:szCs w:val="20"/>
          <w:lang w:val="fr-FR"/>
        </w:rPr>
        <w:t xml:space="preserve"> </w:t>
      </w:r>
      <w:r w:rsidR="00851967" w:rsidRPr="00EE52E3">
        <w:rPr>
          <w:rFonts w:cstheme="minorHAnsi"/>
          <w:noProof/>
          <w:sz w:val="20"/>
          <w:szCs w:val="20"/>
          <w:lang w:val="fr-FR"/>
        </w:rPr>
        <w:t xml:space="preserve">sont recouvert sur la face visible d'un voile minéral </w:t>
      </w:r>
      <w:r w:rsidR="00851967">
        <w:rPr>
          <w:rFonts w:cstheme="minorHAnsi"/>
          <w:noProof/>
          <w:sz w:val="20"/>
          <w:szCs w:val="20"/>
          <w:lang w:val="fr-FR"/>
        </w:rPr>
        <w:t xml:space="preserve">blanc </w:t>
      </w:r>
      <w:r w:rsidR="00851967" w:rsidRPr="001105C6">
        <w:rPr>
          <w:rFonts w:cstheme="minorHAnsi"/>
          <w:noProof/>
          <w:sz w:val="20"/>
          <w:szCs w:val="20"/>
          <w:lang w:val="fr-FR"/>
        </w:rPr>
        <w:t>composée de fibres partiellement recyclées</w:t>
      </w:r>
      <w:r w:rsidR="00851967">
        <w:rPr>
          <w:rFonts w:cstheme="minorHAnsi"/>
          <w:noProof/>
          <w:sz w:val="20"/>
          <w:szCs w:val="20"/>
          <w:lang w:val="fr-FR"/>
        </w:rPr>
        <w:t xml:space="preserve">, </w:t>
      </w:r>
      <w:r w:rsidR="00851967" w:rsidRPr="00610DAB">
        <w:rPr>
          <w:rFonts w:cstheme="minorHAnsi"/>
          <w:noProof/>
          <w:sz w:val="20"/>
          <w:szCs w:val="20"/>
          <w:lang w:val="fr-FR"/>
        </w:rPr>
        <w:t>Uniform</w:t>
      </w:r>
      <w:r w:rsidR="00851967">
        <w:rPr>
          <w:rFonts w:cstheme="minorHAnsi"/>
          <w:noProof/>
          <w:sz w:val="20"/>
          <w:szCs w:val="20"/>
          <w:lang w:val="fr-FR"/>
        </w:rPr>
        <w:t xml:space="preserve"> </w:t>
      </w:r>
      <w:r w:rsidR="00851967" w:rsidRPr="00610DAB">
        <w:rPr>
          <w:rFonts w:cstheme="minorHAnsi"/>
          <w:noProof/>
          <w:sz w:val="20"/>
          <w:szCs w:val="20"/>
          <w:lang w:val="fr-FR"/>
        </w:rPr>
        <w:t>360®</w:t>
      </w:r>
      <w:r w:rsidR="00851967" w:rsidRPr="00EE52E3">
        <w:rPr>
          <w:rFonts w:cstheme="minorHAnsi"/>
          <w:noProof/>
          <w:sz w:val="20"/>
          <w:szCs w:val="20"/>
          <w:lang w:val="fr-FR"/>
        </w:rPr>
        <w:t xml:space="preserve"> </w:t>
      </w:r>
      <w:r w:rsidR="00851967">
        <w:rPr>
          <w:rFonts w:cstheme="minorHAnsi"/>
          <w:noProof/>
          <w:sz w:val="20"/>
          <w:szCs w:val="20"/>
          <w:lang w:val="fr-FR"/>
        </w:rPr>
        <w:t>,</w:t>
      </w:r>
      <w:r w:rsidR="00851967" w:rsidRPr="00EE52E3">
        <w:rPr>
          <w:rFonts w:cstheme="minorHAnsi"/>
          <w:noProof/>
          <w:sz w:val="20"/>
          <w:szCs w:val="20"/>
          <w:lang w:val="fr-FR"/>
        </w:rPr>
        <w:t>type</w:t>
      </w:r>
      <w:r w:rsidR="00851967" w:rsidRPr="00696D40">
        <w:rPr>
          <w:rFonts w:cstheme="minorHAnsi"/>
          <w:sz w:val="20"/>
          <w:szCs w:val="20"/>
          <w:lang w:val="fr-FR"/>
        </w:rPr>
        <w:t xml:space="preserve"> </w:t>
      </w:r>
      <w:r w:rsidR="00851967" w:rsidRPr="00610DAB">
        <w:rPr>
          <w:rFonts w:cstheme="minorHAnsi"/>
          <w:noProof/>
          <w:sz w:val="20"/>
          <w:szCs w:val="20"/>
          <w:lang w:val="fr-FR"/>
        </w:rPr>
        <w:t>Rockfon Krios</w:t>
      </w:r>
      <w:r w:rsidR="00041A00" w:rsidRPr="00610DAB">
        <w:rPr>
          <w:rFonts w:cstheme="minorHAnsi"/>
          <w:noProof/>
          <w:sz w:val="20"/>
          <w:szCs w:val="20"/>
          <w:lang w:val="fr-FR"/>
        </w:rPr>
        <w:t>®</w:t>
      </w:r>
      <w:r w:rsidR="00851967" w:rsidRPr="00610DAB">
        <w:rPr>
          <w:rFonts w:cstheme="minorHAnsi"/>
          <w:noProof/>
          <w:sz w:val="20"/>
          <w:szCs w:val="20"/>
          <w:lang w:val="fr-FR"/>
        </w:rPr>
        <w:t xml:space="preserve">+ </w:t>
      </w:r>
      <w:r w:rsidR="00851967" w:rsidRPr="00EE52E3">
        <w:rPr>
          <w:rFonts w:cstheme="minorHAnsi"/>
          <w:noProof/>
          <w:sz w:val="20"/>
          <w:szCs w:val="20"/>
          <w:lang w:val="fr-FR"/>
        </w:rPr>
        <w:t>ou équivalent.</w:t>
      </w:r>
      <w:r w:rsidR="00851967" w:rsidRPr="00B50588">
        <w:rPr>
          <w:rFonts w:cstheme="minorHAnsi"/>
          <w:sz w:val="20"/>
          <w:szCs w:val="20"/>
          <w:lang w:val="fr-FR"/>
        </w:rPr>
        <w:t xml:space="preserve"> </w:t>
      </w:r>
      <w:r w:rsidR="00851967" w:rsidRPr="00EE52E3">
        <w:rPr>
          <w:rFonts w:cstheme="minorHAnsi"/>
          <w:noProof/>
          <w:sz w:val="20"/>
          <w:szCs w:val="20"/>
          <w:lang w:val="fr-FR"/>
        </w:rPr>
        <w:t>L’autre face est recouverte d’un voile minéral naturel.</w:t>
      </w:r>
      <w:r w:rsidR="00851967" w:rsidRPr="00B50588">
        <w:rPr>
          <w:rFonts w:cstheme="minorHAnsi"/>
          <w:sz w:val="20"/>
          <w:szCs w:val="20"/>
          <w:lang w:val="fr-FR"/>
        </w:rPr>
        <w:t xml:space="preserve">  </w:t>
      </w:r>
    </w:p>
    <w:p w14:paraId="1E365AA2" w14:textId="77777777" w:rsidR="00851967" w:rsidRPr="00B50588" w:rsidRDefault="00851967" w:rsidP="00F36229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6A7AF1DC" w14:textId="16B27263" w:rsidR="00F36229" w:rsidRPr="00B50588" w:rsidRDefault="00F36229" w:rsidP="00F36229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Rockfon® System Bandraster Dznl/AEX™  est composé de panneaux pour plafond Dznl/AEX et du système à ossature semi-visible en acier galvanisé et recouvert d’un primer Chicago Metallic™ 100 mm Bandraster 3100 Blanc Mat 11 combiné avec le Chicago Metallic™ T24 Hook 850 Blanc Mat 11 (traitement de surface: blanc mat.  Couleur face visible: 11; Blancheur, valeur-L: 93). Les profilés porteurs visibles (lisse plate type 3100, largeur de 100 mm) sont montés suivant un entraxe de 2100/2400 mm. Suspension à l'aide de suspentes Nonius. Les entretoises en Z invisibles, type Z 19x</w:t>
      </w:r>
      <w:r w:rsidR="000F1343">
        <w:rPr>
          <w:rFonts w:cstheme="minorHAnsi"/>
          <w:noProof/>
          <w:sz w:val="20"/>
          <w:szCs w:val="20"/>
          <w:lang w:val="fr-FR"/>
        </w:rPr>
        <w:t>5</w:t>
      </w:r>
      <w:r w:rsidRPr="00EE52E3">
        <w:rPr>
          <w:rFonts w:cstheme="minorHAnsi"/>
          <w:noProof/>
          <w:sz w:val="20"/>
          <w:szCs w:val="20"/>
          <w:lang w:val="fr-FR"/>
        </w:rPr>
        <w:t>0 (Z 19x</w:t>
      </w:r>
      <w:r w:rsidR="000F1343">
        <w:rPr>
          <w:rFonts w:cstheme="minorHAnsi"/>
          <w:noProof/>
          <w:sz w:val="20"/>
          <w:szCs w:val="20"/>
          <w:lang w:val="fr-FR"/>
        </w:rPr>
        <w:t>7</w:t>
      </w:r>
      <w:r w:rsidRPr="00EE52E3">
        <w:rPr>
          <w:rFonts w:cstheme="minorHAnsi"/>
          <w:noProof/>
          <w:sz w:val="20"/>
          <w:szCs w:val="20"/>
          <w:lang w:val="fr-FR"/>
        </w:rPr>
        <w:t xml:space="preserve">0 pour 2400 x </w:t>
      </w:r>
      <w:r w:rsidR="000F1343">
        <w:rPr>
          <w:rFonts w:cstheme="minorHAnsi"/>
          <w:noProof/>
          <w:sz w:val="20"/>
          <w:szCs w:val="20"/>
          <w:lang w:val="fr-FR"/>
        </w:rPr>
        <w:t>6</w:t>
      </w:r>
      <w:r w:rsidRPr="00EE52E3">
        <w:rPr>
          <w:rFonts w:cstheme="minorHAnsi"/>
          <w:noProof/>
          <w:sz w:val="20"/>
          <w:szCs w:val="20"/>
          <w:lang w:val="fr-FR"/>
        </w:rPr>
        <w:t xml:space="preserve">00 mm) sont montés tous les </w:t>
      </w:r>
      <w:r w:rsidR="00A027B4">
        <w:rPr>
          <w:rFonts w:cstheme="minorHAnsi"/>
          <w:noProof/>
          <w:sz w:val="20"/>
          <w:szCs w:val="20"/>
          <w:lang w:val="fr-FR"/>
        </w:rPr>
        <w:t>6</w:t>
      </w:r>
      <w:r w:rsidRPr="00EE52E3">
        <w:rPr>
          <w:rFonts w:cstheme="minorHAnsi"/>
          <w:noProof/>
          <w:sz w:val="20"/>
          <w:szCs w:val="20"/>
          <w:lang w:val="fr-FR"/>
        </w:rPr>
        <w:t>00 mm. Prévoir chaque 4ième profilé un profilé en Z avec crochet, type ZH 19x40 (ZH 19x50 pour 2400 x 300 mm). La finition périphérique est une cornière de rive-L 24 x 24 mm.</w:t>
      </w:r>
      <w:r w:rsidRPr="00B50588">
        <w:rPr>
          <w:rFonts w:cstheme="minorHAnsi"/>
          <w:sz w:val="20"/>
          <w:szCs w:val="20"/>
          <w:lang w:val="fr-FR"/>
        </w:rPr>
        <w:t xml:space="preserve"> </w:t>
      </w:r>
      <w:r w:rsidRPr="00EE52E3">
        <w:rPr>
          <w:rFonts w:cstheme="minorHAnsi"/>
          <w:noProof/>
          <w:sz w:val="20"/>
          <w:szCs w:val="20"/>
          <w:lang w:val="fr-FR"/>
        </w:rPr>
        <w:t>Hauteur minimale de suspension: 200 mm.</w:t>
      </w:r>
    </w:p>
    <w:p w14:paraId="6A7AF1DD" w14:textId="77777777" w:rsidR="00F36229" w:rsidRPr="00B50588" w:rsidRDefault="00F36229" w:rsidP="00F36229">
      <w:pPr>
        <w:spacing w:after="0" w:line="240" w:lineRule="auto"/>
        <w:rPr>
          <w:lang w:val="fr-FR"/>
        </w:rPr>
      </w:pPr>
    </w:p>
    <w:p w14:paraId="6A7AF1DE" w14:textId="77777777" w:rsidR="00F36229" w:rsidRPr="00B50588" w:rsidRDefault="00F36229" w:rsidP="00F36229">
      <w:pPr>
        <w:spacing w:after="0" w:line="240" w:lineRule="auto"/>
        <w:rPr>
          <w:sz w:val="20"/>
          <w:szCs w:val="20"/>
          <w:lang w:val="fr-FR"/>
        </w:rPr>
      </w:pPr>
    </w:p>
    <w:p w14:paraId="6A7AF1DF" w14:textId="77777777" w:rsidR="00F36229" w:rsidRPr="00B50588" w:rsidRDefault="00F36229" w:rsidP="00F3622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EE52E3">
        <w:rPr>
          <w:rFonts w:cstheme="minorHAnsi"/>
          <w:b/>
          <w:noProof/>
          <w:sz w:val="20"/>
          <w:szCs w:val="20"/>
          <w:u w:val="single"/>
          <w:lang w:val="fr-FR"/>
        </w:rPr>
        <w:t>Matériaux:</w:t>
      </w:r>
    </w:p>
    <w:p w14:paraId="6A7AF1E0" w14:textId="77777777" w:rsidR="00F36229" w:rsidRPr="00B50588" w:rsidRDefault="00F36229" w:rsidP="00F36229">
      <w:pPr>
        <w:spacing w:after="0" w:line="240" w:lineRule="auto"/>
        <w:rPr>
          <w:rFonts w:cstheme="minorHAnsi"/>
          <w:bCs/>
          <w:sz w:val="20"/>
          <w:szCs w:val="20"/>
          <w:lang w:val="fr-FR"/>
        </w:rPr>
      </w:pPr>
      <w:r w:rsidRPr="00EE52E3">
        <w:rPr>
          <w:rFonts w:cstheme="minorHAnsi"/>
          <w:bCs/>
          <w:noProof/>
          <w:sz w:val="20"/>
          <w:szCs w:val="20"/>
          <w:lang w:val="fr-FR"/>
        </w:rPr>
        <w:t>Dimensions modulaires:</w:t>
      </w:r>
      <w:r w:rsidRPr="00B50588">
        <w:rPr>
          <w:rFonts w:cstheme="minorHAnsi"/>
          <w:bCs/>
          <w:sz w:val="20"/>
          <w:szCs w:val="20"/>
          <w:lang w:val="fr-FR"/>
        </w:rPr>
        <w:t xml:space="preserve">  </w:t>
      </w:r>
    </w:p>
    <w:p w14:paraId="6A7AF1E4" w14:textId="69E20DA8" w:rsidR="00F36229" w:rsidRPr="00EE52E3" w:rsidRDefault="00F36229" w:rsidP="00F36229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 xml:space="preserve">2100 x </w:t>
      </w:r>
      <w:r w:rsidR="00A027B4">
        <w:rPr>
          <w:rFonts w:cstheme="minorHAnsi"/>
          <w:noProof/>
          <w:sz w:val="20"/>
          <w:szCs w:val="20"/>
          <w:lang w:val="fr-FR"/>
        </w:rPr>
        <w:t>6</w:t>
      </w:r>
      <w:r w:rsidRPr="00EE52E3">
        <w:rPr>
          <w:rFonts w:cstheme="minorHAnsi"/>
          <w:noProof/>
          <w:sz w:val="20"/>
          <w:szCs w:val="20"/>
          <w:lang w:val="fr-FR"/>
        </w:rPr>
        <w:t>00 x 25 mm</w:t>
      </w:r>
    </w:p>
    <w:p w14:paraId="6A7AF1E5" w14:textId="5B7DE00E" w:rsidR="00F36229" w:rsidRPr="00B50588" w:rsidRDefault="00F36229" w:rsidP="00F36229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 xml:space="preserve">2400 x </w:t>
      </w:r>
      <w:r w:rsidR="00A027B4">
        <w:rPr>
          <w:rFonts w:cstheme="minorHAnsi"/>
          <w:noProof/>
          <w:sz w:val="20"/>
          <w:szCs w:val="20"/>
          <w:lang w:val="fr-FR"/>
        </w:rPr>
        <w:t>6</w:t>
      </w:r>
      <w:r w:rsidRPr="00EE52E3">
        <w:rPr>
          <w:rFonts w:cstheme="minorHAnsi"/>
          <w:noProof/>
          <w:sz w:val="20"/>
          <w:szCs w:val="20"/>
          <w:lang w:val="fr-FR"/>
        </w:rPr>
        <w:t>00 x 25 mm</w:t>
      </w:r>
    </w:p>
    <w:p w14:paraId="6A7AF1E6" w14:textId="77777777" w:rsidR="00F36229" w:rsidRPr="00B50588" w:rsidRDefault="00F36229" w:rsidP="00F36229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71C05D3F" w14:textId="77777777" w:rsidR="00E92074" w:rsidRPr="00B50588" w:rsidRDefault="00E92074" w:rsidP="00E92074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Certification CE</w:t>
      </w:r>
    </w:p>
    <w:p w14:paraId="7BC6293A" w14:textId="77777777" w:rsidR="00E92074" w:rsidRPr="00EE52E3" w:rsidRDefault="00E92074" w:rsidP="00E92074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 xml:space="preserve">Les panneaux pour plafond ont un marquage CE selon la certification de la plus haute classe, c'est à dire le niveau CE 1 (A0C).  </w:t>
      </w:r>
    </w:p>
    <w:p w14:paraId="7C289346" w14:textId="77777777" w:rsidR="00E92074" w:rsidRPr="00B50588" w:rsidRDefault="00E92074" w:rsidP="00E92074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3BA6D25A" w14:textId="77777777" w:rsidR="00E92074" w:rsidRPr="00B50588" w:rsidRDefault="00E92074" w:rsidP="00E92074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Résistance à l’humidité et résistance à la flexion</w:t>
      </w:r>
    </w:p>
    <w:p w14:paraId="09E08C28" w14:textId="77777777" w:rsidR="00E92074" w:rsidRDefault="00E92074" w:rsidP="00E92074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Jusqu’à 100% HR</w:t>
      </w:r>
    </w:p>
    <w:p w14:paraId="066D9C9F" w14:textId="77777777" w:rsidR="00E92074" w:rsidRPr="00B50588" w:rsidRDefault="00E92074" w:rsidP="00E92074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4F03C6">
        <w:rPr>
          <w:rFonts w:cstheme="minorHAnsi"/>
          <w:sz w:val="20"/>
          <w:szCs w:val="20"/>
          <w:lang w:val="fr-FR"/>
        </w:rPr>
        <w:t>Aucun affaissement visible même dans des conditions</w:t>
      </w:r>
      <w:r>
        <w:rPr>
          <w:rFonts w:cstheme="minorHAnsi"/>
          <w:sz w:val="20"/>
          <w:szCs w:val="20"/>
          <w:lang w:val="fr-FR"/>
        </w:rPr>
        <w:t xml:space="preserve"> </w:t>
      </w:r>
      <w:r w:rsidRPr="004F03C6">
        <w:rPr>
          <w:rFonts w:cstheme="minorHAnsi"/>
          <w:sz w:val="20"/>
          <w:szCs w:val="20"/>
          <w:lang w:val="fr-FR"/>
        </w:rPr>
        <w:t>d’humidité extrême</w:t>
      </w:r>
    </w:p>
    <w:p w14:paraId="361E3B2E" w14:textId="77777777" w:rsidR="00E92074" w:rsidRPr="00B50588" w:rsidRDefault="00E92074" w:rsidP="00E92074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C/0N</w:t>
      </w:r>
    </w:p>
    <w:p w14:paraId="40D12F20" w14:textId="77777777" w:rsidR="00E92074" w:rsidRPr="00B50588" w:rsidRDefault="00E92074" w:rsidP="00E92074">
      <w:pPr>
        <w:keepNext/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3409A92E" w14:textId="77777777" w:rsidR="00E92074" w:rsidRPr="00B50588" w:rsidRDefault="00E92074" w:rsidP="00E92074">
      <w:pPr>
        <w:keepNext/>
        <w:spacing w:after="0" w:line="240" w:lineRule="auto"/>
        <w:rPr>
          <w:rFonts w:cstheme="minorHAnsi"/>
          <w:sz w:val="20"/>
          <w:szCs w:val="20"/>
          <w:lang w:val="fr-FR"/>
        </w:rPr>
      </w:pPr>
      <w:r w:rsidRPr="00B50588">
        <w:rPr>
          <w:rFonts w:cstheme="minorHAnsi"/>
          <w:noProof/>
          <w:sz w:val="20"/>
          <w:szCs w:val="20"/>
          <w:lang w:val="fr-FR"/>
        </w:rPr>
        <w:t>Absorption acoustique</w:t>
      </w:r>
    </w:p>
    <w:p w14:paraId="71AC1948" w14:textId="77777777" w:rsidR="00E92074" w:rsidRDefault="00E92074" w:rsidP="00E92074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 xml:space="preserve">Les produits sont testés selon la norme EN ISO 354 et classifiés selon la norme EN ISO 11654, ainsi que l'exige la Norme sur les plafonds (EN 13964). </w:t>
      </w:r>
    </w:p>
    <w:p w14:paraId="7252DB9C" w14:textId="77777777" w:rsidR="00E92074" w:rsidRPr="00EE52E3" w:rsidRDefault="00E92074" w:rsidP="00E92074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>
        <w:rPr>
          <w:rFonts w:cstheme="minorHAnsi"/>
          <w:noProof/>
          <w:sz w:val="20"/>
          <w:szCs w:val="20"/>
          <w:lang w:val="fr-BE"/>
        </w:rPr>
        <w:t>Les étiquettes CE indiquent un alpha-w  dans une gamme de fréquence définie (250-4000Hz).</w:t>
      </w:r>
    </w:p>
    <w:p w14:paraId="6FBFE4A2" w14:textId="77777777" w:rsidR="00E92074" w:rsidRPr="00C24907" w:rsidRDefault="00E92074" w:rsidP="00E92074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</w:p>
    <w:tbl>
      <w:tblPr>
        <w:tblStyle w:val="Tabelraster"/>
        <w:tblW w:w="9443" w:type="dxa"/>
        <w:tblLayout w:type="fixed"/>
        <w:tblLook w:val="04A0" w:firstRow="1" w:lastRow="0" w:firstColumn="1" w:lastColumn="0" w:noHBand="0" w:noVBand="1"/>
      </w:tblPr>
      <w:tblGrid>
        <w:gridCol w:w="1413"/>
        <w:gridCol w:w="1708"/>
        <w:gridCol w:w="687"/>
        <w:gridCol w:w="688"/>
        <w:gridCol w:w="688"/>
        <w:gridCol w:w="687"/>
        <w:gridCol w:w="688"/>
        <w:gridCol w:w="688"/>
        <w:gridCol w:w="687"/>
        <w:gridCol w:w="821"/>
        <w:gridCol w:w="688"/>
      </w:tblGrid>
      <w:tr w:rsidR="00E92074" w:rsidRPr="00050E55" w14:paraId="29E3CA89" w14:textId="77777777" w:rsidTr="00502F27">
        <w:trPr>
          <w:cantSplit/>
        </w:trPr>
        <w:tc>
          <w:tcPr>
            <w:tcW w:w="1413" w:type="dxa"/>
          </w:tcPr>
          <w:p w14:paraId="2FB30986" w14:textId="77777777" w:rsidR="00E92074" w:rsidRPr="00050E55" w:rsidRDefault="00E92074" w:rsidP="00502F27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Epaisseur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1708" w:type="dxa"/>
          </w:tcPr>
          <w:p w14:paraId="02811819" w14:textId="77777777" w:rsidR="00E92074" w:rsidRPr="00050E55" w:rsidRDefault="00E92074" w:rsidP="00502F27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Hauteur suspension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687" w:type="dxa"/>
          </w:tcPr>
          <w:p w14:paraId="2D863653" w14:textId="77777777" w:rsidR="00E92074" w:rsidRPr="00050E55" w:rsidRDefault="00E92074" w:rsidP="00502F27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</w:tcPr>
          <w:p w14:paraId="10DECD53" w14:textId="77777777" w:rsidR="00E92074" w:rsidRPr="00050E55" w:rsidRDefault="00E92074" w:rsidP="00502F27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</w:tcPr>
          <w:p w14:paraId="4E7791FD" w14:textId="77777777" w:rsidR="00E92074" w:rsidRPr="00050E55" w:rsidRDefault="00E92074" w:rsidP="00502F27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</w:tcPr>
          <w:p w14:paraId="5C287086" w14:textId="77777777" w:rsidR="00E92074" w:rsidRPr="00050E55" w:rsidRDefault="00E92074" w:rsidP="00502F27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</w:tcPr>
          <w:p w14:paraId="1671A7D0" w14:textId="77777777" w:rsidR="00E92074" w:rsidRPr="00050E55" w:rsidRDefault="00E92074" w:rsidP="00502F27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</w:tcPr>
          <w:p w14:paraId="213F95F4" w14:textId="77777777" w:rsidR="00E92074" w:rsidRPr="00050E55" w:rsidRDefault="00E92074" w:rsidP="00502F27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687" w:type="dxa"/>
          </w:tcPr>
          <w:p w14:paraId="1F687EBF" w14:textId="77777777" w:rsidR="00E92074" w:rsidRPr="00050E55" w:rsidRDefault="00E92074" w:rsidP="00502F27">
            <w:pPr>
              <w:keepNext/>
              <w:rPr>
                <w:rFonts w:cstheme="minorHAnsi"/>
                <w:sz w:val="20"/>
                <w:szCs w:val="20"/>
                <w:vertAlign w:val="subscript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sym w:font="Symbol" w:char="F061"/>
            </w:r>
            <w:r w:rsidRPr="00050E55">
              <w:rPr>
                <w:rFonts w:cstheme="minorHAnsi"/>
                <w:sz w:val="20"/>
                <w:szCs w:val="20"/>
                <w:vertAlign w:val="subscript"/>
                <w:lang w:val="fr-FR"/>
              </w:rPr>
              <w:t>W</w:t>
            </w:r>
          </w:p>
        </w:tc>
        <w:tc>
          <w:tcPr>
            <w:tcW w:w="821" w:type="dxa"/>
          </w:tcPr>
          <w:p w14:paraId="06D31558" w14:textId="77777777" w:rsidR="00E92074" w:rsidRPr="00050E55" w:rsidRDefault="00E92074" w:rsidP="00502F27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C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>lasse</w:t>
            </w:r>
          </w:p>
        </w:tc>
        <w:tc>
          <w:tcPr>
            <w:tcW w:w="688" w:type="dxa"/>
          </w:tcPr>
          <w:p w14:paraId="6AE68E08" w14:textId="77777777" w:rsidR="00E92074" w:rsidRPr="00050E55" w:rsidRDefault="00E92074" w:rsidP="00502F27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NRC</w:t>
            </w:r>
          </w:p>
        </w:tc>
      </w:tr>
      <w:tr w:rsidR="00E92074" w:rsidRPr="00050E55" w14:paraId="0D806D8B" w14:textId="77777777" w:rsidTr="00502F27">
        <w:trPr>
          <w:cantSplit/>
        </w:trPr>
        <w:tc>
          <w:tcPr>
            <w:tcW w:w="1413" w:type="dxa"/>
          </w:tcPr>
          <w:p w14:paraId="22DDA68A" w14:textId="77777777" w:rsidR="00E92074" w:rsidRPr="004E40B9" w:rsidRDefault="00E92074" w:rsidP="00502F2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B32E0">
              <w:t>20-25</w:t>
            </w:r>
          </w:p>
        </w:tc>
        <w:tc>
          <w:tcPr>
            <w:tcW w:w="1708" w:type="dxa"/>
          </w:tcPr>
          <w:p w14:paraId="2C4ABB86" w14:textId="77777777" w:rsidR="00E92074" w:rsidRPr="009807CB" w:rsidRDefault="00E92074" w:rsidP="00502F2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B32E0">
              <w:t>200</w:t>
            </w:r>
          </w:p>
        </w:tc>
        <w:tc>
          <w:tcPr>
            <w:tcW w:w="687" w:type="dxa"/>
          </w:tcPr>
          <w:p w14:paraId="4A08D0C8" w14:textId="77777777" w:rsidR="00E92074" w:rsidRPr="00FB71F3" w:rsidRDefault="00E92074" w:rsidP="00502F27">
            <w:pPr>
              <w:rPr>
                <w:rFonts w:cstheme="minorHAnsi"/>
                <w:sz w:val="20"/>
                <w:szCs w:val="20"/>
              </w:rPr>
            </w:pPr>
            <w:r w:rsidRPr="007B32E0">
              <w:t>0,50</w:t>
            </w:r>
          </w:p>
        </w:tc>
        <w:tc>
          <w:tcPr>
            <w:tcW w:w="688" w:type="dxa"/>
          </w:tcPr>
          <w:p w14:paraId="4F3E5EF9" w14:textId="77777777" w:rsidR="00E92074" w:rsidRPr="00FB71F3" w:rsidRDefault="00E92074" w:rsidP="00502F27">
            <w:pPr>
              <w:rPr>
                <w:rFonts w:cstheme="minorHAnsi"/>
                <w:sz w:val="20"/>
                <w:szCs w:val="20"/>
              </w:rPr>
            </w:pPr>
            <w:r w:rsidRPr="007B32E0">
              <w:t>0,90</w:t>
            </w:r>
          </w:p>
        </w:tc>
        <w:tc>
          <w:tcPr>
            <w:tcW w:w="688" w:type="dxa"/>
          </w:tcPr>
          <w:p w14:paraId="26CE59E4" w14:textId="77777777" w:rsidR="00E92074" w:rsidRPr="00FB71F3" w:rsidRDefault="00E92074" w:rsidP="00502F27">
            <w:pPr>
              <w:rPr>
                <w:rFonts w:cstheme="minorHAnsi"/>
                <w:sz w:val="20"/>
                <w:szCs w:val="20"/>
              </w:rPr>
            </w:pPr>
            <w:r w:rsidRPr="007B32E0">
              <w:t>0,95</w:t>
            </w:r>
          </w:p>
        </w:tc>
        <w:tc>
          <w:tcPr>
            <w:tcW w:w="687" w:type="dxa"/>
          </w:tcPr>
          <w:p w14:paraId="555B34BA" w14:textId="77777777" w:rsidR="00E92074" w:rsidRPr="00FB71F3" w:rsidRDefault="00E92074" w:rsidP="00502F27">
            <w:pPr>
              <w:rPr>
                <w:rFonts w:cstheme="minorHAnsi"/>
                <w:sz w:val="20"/>
                <w:szCs w:val="20"/>
              </w:rPr>
            </w:pPr>
            <w:r w:rsidRPr="007B32E0">
              <w:t>0,90</w:t>
            </w:r>
          </w:p>
        </w:tc>
        <w:tc>
          <w:tcPr>
            <w:tcW w:w="688" w:type="dxa"/>
          </w:tcPr>
          <w:p w14:paraId="2702A68D" w14:textId="77777777" w:rsidR="00E92074" w:rsidRPr="00FB71F3" w:rsidRDefault="00E92074" w:rsidP="00502F27">
            <w:pPr>
              <w:rPr>
                <w:rFonts w:cstheme="minorHAnsi"/>
                <w:sz w:val="20"/>
                <w:szCs w:val="20"/>
              </w:rPr>
            </w:pPr>
            <w:r w:rsidRPr="007B32E0">
              <w:t>1,00</w:t>
            </w:r>
          </w:p>
        </w:tc>
        <w:tc>
          <w:tcPr>
            <w:tcW w:w="688" w:type="dxa"/>
          </w:tcPr>
          <w:p w14:paraId="2BBC470A" w14:textId="77777777" w:rsidR="00E92074" w:rsidRPr="00FB71F3" w:rsidRDefault="00E92074" w:rsidP="00502F27">
            <w:pPr>
              <w:rPr>
                <w:rFonts w:cstheme="minorHAnsi"/>
                <w:sz w:val="20"/>
                <w:szCs w:val="20"/>
              </w:rPr>
            </w:pPr>
            <w:r w:rsidRPr="007B32E0">
              <w:t>1,00</w:t>
            </w:r>
          </w:p>
        </w:tc>
        <w:tc>
          <w:tcPr>
            <w:tcW w:w="687" w:type="dxa"/>
          </w:tcPr>
          <w:p w14:paraId="70FE1FF9" w14:textId="77777777" w:rsidR="00E92074" w:rsidRPr="00FB71F3" w:rsidRDefault="00E92074" w:rsidP="00502F27">
            <w:pPr>
              <w:rPr>
                <w:rFonts w:cstheme="minorHAnsi"/>
                <w:sz w:val="20"/>
                <w:szCs w:val="20"/>
              </w:rPr>
            </w:pPr>
            <w:r w:rsidRPr="007B32E0">
              <w:t>0,95</w:t>
            </w:r>
          </w:p>
        </w:tc>
        <w:tc>
          <w:tcPr>
            <w:tcW w:w="821" w:type="dxa"/>
          </w:tcPr>
          <w:p w14:paraId="601D8F63" w14:textId="77777777" w:rsidR="00E92074" w:rsidRPr="00FB71F3" w:rsidRDefault="00E92074" w:rsidP="00502F27">
            <w:pPr>
              <w:rPr>
                <w:rFonts w:cstheme="minorHAnsi"/>
                <w:sz w:val="20"/>
                <w:szCs w:val="20"/>
              </w:rPr>
            </w:pPr>
            <w:r w:rsidRPr="007B32E0">
              <w:t>A</w:t>
            </w:r>
          </w:p>
        </w:tc>
        <w:tc>
          <w:tcPr>
            <w:tcW w:w="688" w:type="dxa"/>
          </w:tcPr>
          <w:p w14:paraId="6912B396" w14:textId="77777777" w:rsidR="00E92074" w:rsidRPr="00FB71F3" w:rsidRDefault="00E92074" w:rsidP="00502F27">
            <w:pPr>
              <w:rPr>
                <w:rFonts w:cstheme="minorHAnsi"/>
                <w:sz w:val="20"/>
                <w:szCs w:val="20"/>
              </w:rPr>
            </w:pPr>
            <w:r w:rsidRPr="007B32E0">
              <w:t>0,95</w:t>
            </w:r>
          </w:p>
        </w:tc>
      </w:tr>
    </w:tbl>
    <w:p w14:paraId="12F71E21" w14:textId="77777777" w:rsidR="00E92074" w:rsidRDefault="00E92074" w:rsidP="00E92074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2D4B870B" w14:textId="77777777" w:rsidR="00E92074" w:rsidRPr="00144AAE" w:rsidRDefault="00E92074" w:rsidP="00E92074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648F24C1" w14:textId="77777777" w:rsidR="00E92074" w:rsidRPr="00144AAE" w:rsidRDefault="00E92074" w:rsidP="00E92074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144AAE">
        <w:rPr>
          <w:rFonts w:cstheme="minorHAnsi"/>
          <w:noProof/>
          <w:sz w:val="20"/>
          <w:szCs w:val="20"/>
          <w:lang w:val="fr-BE"/>
        </w:rPr>
        <w:t>Réaction au feu</w:t>
      </w:r>
    </w:p>
    <w:p w14:paraId="6281F500" w14:textId="77777777" w:rsidR="00E92074" w:rsidRDefault="00E92074" w:rsidP="00E92074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Les panneaux pour plafonds sont classifiés CE Classe A1 suivant la EN 13501-1, ce qui signifie incombustible.  De ce fait aucune classification complémentaire pour production de fumée et gouttes incandescentes n’est nécessaire.</w:t>
      </w:r>
    </w:p>
    <w:p w14:paraId="2EA0E8A1" w14:textId="77777777" w:rsidR="00E92074" w:rsidRDefault="00E92074" w:rsidP="00E92074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6E0923FB" w14:textId="77777777" w:rsidR="00E92074" w:rsidRDefault="00E92074" w:rsidP="00E92074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3C581F2F" w14:textId="77777777" w:rsidR="00E92074" w:rsidRPr="00EE52E3" w:rsidRDefault="00E92074" w:rsidP="00E92074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Réflexion à la lumière:</w:t>
      </w:r>
    </w:p>
    <w:p w14:paraId="1BB12512" w14:textId="77777777" w:rsidR="00E92074" w:rsidRPr="007B34D5" w:rsidRDefault="00E92074" w:rsidP="00E92074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Valeur Y (ISO7724-2):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EE52E3">
        <w:rPr>
          <w:rFonts w:cstheme="minorHAnsi"/>
          <w:noProof/>
          <w:sz w:val="20"/>
          <w:szCs w:val="20"/>
          <w:lang w:val="fr-BE"/>
        </w:rPr>
        <w:t>86%</w:t>
      </w:r>
    </w:p>
    <w:p w14:paraId="75E7D297" w14:textId="77777777" w:rsidR="00E92074" w:rsidRPr="004F03C6" w:rsidRDefault="00E92074" w:rsidP="00E92074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4F03C6">
        <w:rPr>
          <w:rFonts w:cstheme="minorHAnsi"/>
          <w:sz w:val="20"/>
          <w:szCs w:val="20"/>
          <w:lang w:val="fr-FR"/>
        </w:rPr>
        <w:t>Brillance</w:t>
      </w:r>
      <w:r>
        <w:rPr>
          <w:rFonts w:cstheme="minorHAnsi"/>
          <w:sz w:val="20"/>
          <w:szCs w:val="20"/>
          <w:lang w:val="fr-FR"/>
        </w:rPr>
        <w:t xml:space="preserve"> (ISO 2813)</w:t>
      </w:r>
      <w:r w:rsidRPr="004F03C6">
        <w:rPr>
          <w:rFonts w:cstheme="minorHAnsi"/>
          <w:sz w:val="20"/>
          <w:szCs w:val="20"/>
          <w:lang w:val="fr-FR"/>
        </w:rPr>
        <w:t xml:space="preserve"> : &lt; 1 unité de brillant </w:t>
      </w:r>
      <w:r>
        <w:rPr>
          <w:rFonts w:cstheme="minorHAnsi"/>
          <w:sz w:val="20"/>
          <w:szCs w:val="20"/>
          <w:lang w:val="fr-FR"/>
        </w:rPr>
        <w:t>mesuré</w:t>
      </w:r>
      <w:r w:rsidRPr="004F03C6">
        <w:rPr>
          <w:rFonts w:cstheme="minorHAnsi"/>
          <w:sz w:val="20"/>
          <w:szCs w:val="20"/>
          <w:lang w:val="fr-FR"/>
        </w:rPr>
        <w:t xml:space="preserve"> à</w:t>
      </w:r>
      <w:r>
        <w:rPr>
          <w:rFonts w:cstheme="minorHAnsi"/>
          <w:sz w:val="20"/>
          <w:szCs w:val="20"/>
          <w:lang w:val="fr-FR"/>
        </w:rPr>
        <w:t xml:space="preserve"> </w:t>
      </w:r>
      <w:r w:rsidRPr="004F03C6">
        <w:rPr>
          <w:rFonts w:cstheme="minorHAnsi"/>
          <w:sz w:val="20"/>
          <w:szCs w:val="20"/>
          <w:lang w:val="fr-FR"/>
        </w:rPr>
        <w:t>un angle de 85°</w:t>
      </w:r>
    </w:p>
    <w:p w14:paraId="5986EDC1" w14:textId="77777777" w:rsidR="00E92074" w:rsidRPr="005C2E84" w:rsidRDefault="00E92074" w:rsidP="00E92074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4F03C6">
        <w:rPr>
          <w:rFonts w:cstheme="minorHAnsi"/>
          <w:sz w:val="20"/>
          <w:szCs w:val="20"/>
          <w:lang w:val="fr-FR"/>
        </w:rPr>
        <w:t xml:space="preserve">La blancheur (valeur L) </w:t>
      </w:r>
      <w:r>
        <w:rPr>
          <w:rFonts w:cstheme="minorHAnsi"/>
          <w:sz w:val="20"/>
          <w:szCs w:val="20"/>
          <w:lang w:val="fr-FR"/>
        </w:rPr>
        <w:t>(ISO 7724) : 94</w:t>
      </w:r>
    </w:p>
    <w:p w14:paraId="285BEB8B" w14:textId="77777777" w:rsidR="00E92074" w:rsidRDefault="00E92074" w:rsidP="00E92074">
      <w:pPr>
        <w:spacing w:after="0" w:line="240" w:lineRule="auto"/>
        <w:rPr>
          <w:rFonts w:cstheme="minorHAnsi"/>
          <w:noProof/>
          <w:sz w:val="20"/>
          <w:szCs w:val="20"/>
          <w:lang w:val="fr-BE" w:eastAsia="zh-CN"/>
        </w:rPr>
      </w:pPr>
    </w:p>
    <w:p w14:paraId="39660AD0" w14:textId="77777777" w:rsidR="00E92074" w:rsidRDefault="00E92074" w:rsidP="00E92074">
      <w:pPr>
        <w:spacing w:after="0" w:line="240" w:lineRule="auto"/>
        <w:rPr>
          <w:rFonts w:cstheme="minorHAnsi"/>
          <w:noProof/>
          <w:sz w:val="20"/>
          <w:szCs w:val="20"/>
          <w:lang w:val="fr-BE" w:eastAsia="zh-CN"/>
        </w:rPr>
      </w:pPr>
    </w:p>
    <w:p w14:paraId="6967F295" w14:textId="45466A3A" w:rsidR="00E92074" w:rsidRPr="00597234" w:rsidRDefault="00E92074" w:rsidP="00E92074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7B4712">
        <w:rPr>
          <w:rFonts w:cstheme="minorHAnsi"/>
          <w:noProof/>
          <w:sz w:val="20"/>
          <w:szCs w:val="20"/>
          <w:lang w:val="fr-BE" w:eastAsia="zh-CN"/>
        </w:rPr>
        <w:lastRenderedPageBreak/>
        <w:t>Entretien</w:t>
      </w:r>
    </w:p>
    <w:p w14:paraId="53D23C15" w14:textId="77777777" w:rsidR="00E92074" w:rsidRPr="00610DAB" w:rsidRDefault="00E92074" w:rsidP="00E92074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BE"/>
        </w:rPr>
        <w:t>Ces panneaux pour plafonds se dépoussièrent à l’aspirateur équipé d’une brosse à poils doux</w:t>
      </w:r>
      <w:r>
        <w:rPr>
          <w:rFonts w:cstheme="minorHAnsi"/>
          <w:noProof/>
          <w:sz w:val="20"/>
          <w:szCs w:val="20"/>
          <w:lang w:val="fr-BE"/>
        </w:rPr>
        <w:t xml:space="preserve"> ou à l’aide d’un </w:t>
      </w:r>
      <w:r w:rsidRPr="00610DAB">
        <w:rPr>
          <w:rFonts w:cstheme="minorHAnsi"/>
          <w:noProof/>
          <w:sz w:val="20"/>
          <w:szCs w:val="20"/>
          <w:lang w:val="fr-BE"/>
        </w:rPr>
        <w:t>chiffon humide</w:t>
      </w:r>
      <w:r>
        <w:rPr>
          <w:rFonts w:cstheme="minorHAnsi"/>
          <w:noProof/>
          <w:sz w:val="20"/>
          <w:szCs w:val="20"/>
          <w:lang w:val="fr-BE"/>
        </w:rPr>
        <w:t>.</w:t>
      </w:r>
    </w:p>
    <w:p w14:paraId="4357D86E" w14:textId="77777777" w:rsidR="00E92074" w:rsidRPr="00E745EE" w:rsidRDefault="00E92074" w:rsidP="00E92074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1C16D5E5" w14:textId="77777777" w:rsidR="00E92074" w:rsidRPr="00325C24" w:rsidRDefault="00E92074" w:rsidP="00E92074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325C24">
        <w:rPr>
          <w:rFonts w:cstheme="minorHAnsi"/>
          <w:sz w:val="20"/>
          <w:szCs w:val="20"/>
          <w:lang w:val="fr-BE"/>
        </w:rPr>
        <w:t>Hygiène</w:t>
      </w:r>
    </w:p>
    <w:p w14:paraId="3318752E" w14:textId="77777777" w:rsidR="00E92074" w:rsidRPr="00325C24" w:rsidRDefault="00E92074" w:rsidP="00E92074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La laine de roche ne contient aucun élément nutritif et ne permet pas le développement des microorganismes.</w:t>
      </w:r>
    </w:p>
    <w:p w14:paraId="4C542806" w14:textId="77777777" w:rsidR="00E92074" w:rsidRPr="00325C24" w:rsidRDefault="00E92074" w:rsidP="00E92074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53903E80" w14:textId="77777777" w:rsidR="00E92074" w:rsidRDefault="00E92074" w:rsidP="00E92074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325C24">
        <w:rPr>
          <w:rFonts w:cstheme="minorHAnsi"/>
          <w:noProof/>
          <w:sz w:val="20"/>
          <w:szCs w:val="20"/>
          <w:lang w:val="fr-BE"/>
        </w:rPr>
        <w:t>Environnement intérieur</w:t>
      </w:r>
    </w:p>
    <w:p w14:paraId="5FBAA9E9" w14:textId="77777777" w:rsidR="00E92074" w:rsidRPr="00610DAB" w:rsidRDefault="00E92074" w:rsidP="00E92074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610DAB">
        <w:rPr>
          <w:rFonts w:cstheme="minorHAnsi"/>
          <w:sz w:val="20"/>
          <w:szCs w:val="20"/>
          <w:lang w:val="fr-BE"/>
        </w:rPr>
        <w:t>Les plafond</w:t>
      </w:r>
      <w:r>
        <w:rPr>
          <w:rFonts w:cstheme="minorHAnsi"/>
          <w:sz w:val="20"/>
          <w:szCs w:val="20"/>
          <w:lang w:val="fr-BE"/>
        </w:rPr>
        <w:t xml:space="preserve">s </w:t>
      </w:r>
      <w:r w:rsidRPr="00610DAB">
        <w:rPr>
          <w:rFonts w:cstheme="minorHAnsi"/>
          <w:sz w:val="20"/>
          <w:szCs w:val="20"/>
          <w:lang w:val="fr-BE"/>
        </w:rPr>
        <w:t xml:space="preserve">Rockfon sont classées E1 conformément à la norme EN 13964 (EN 717-1). </w:t>
      </w:r>
    </w:p>
    <w:p w14:paraId="171541B0" w14:textId="77777777" w:rsidR="00E92074" w:rsidRPr="00325C24" w:rsidRDefault="00E92074" w:rsidP="00E92074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610DAB">
        <w:rPr>
          <w:rFonts w:cstheme="minorHAnsi"/>
          <w:sz w:val="20"/>
          <w:szCs w:val="20"/>
          <w:lang w:val="fr-BE"/>
        </w:rPr>
        <w:t xml:space="preserve">Labels relatifs </w:t>
      </w:r>
      <w:r>
        <w:rPr>
          <w:rFonts w:cstheme="minorHAnsi"/>
          <w:sz w:val="20"/>
          <w:szCs w:val="20"/>
          <w:lang w:val="fr-BE"/>
        </w:rPr>
        <w:t>en matière de qualité de l’air intérieur</w:t>
      </w:r>
      <w:r w:rsidRPr="00610DAB">
        <w:rPr>
          <w:rFonts w:cstheme="minorHAnsi"/>
          <w:sz w:val="20"/>
          <w:szCs w:val="20"/>
          <w:lang w:val="fr-BE"/>
        </w:rPr>
        <w:t xml:space="preserve"> : VOC+, M1, DICL</w:t>
      </w:r>
    </w:p>
    <w:p w14:paraId="2585C1F3" w14:textId="77777777" w:rsidR="00E92074" w:rsidRPr="0084207F" w:rsidRDefault="00E92074" w:rsidP="00E92074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176E45EC" w14:textId="77777777" w:rsidR="00E92074" w:rsidRPr="00EE52E3" w:rsidRDefault="00E92074" w:rsidP="00E92074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Environnement</w:t>
      </w:r>
    </w:p>
    <w:p w14:paraId="7C7D1C83" w14:textId="77777777" w:rsidR="00E92074" w:rsidRDefault="00E92074" w:rsidP="00E92074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BE"/>
        </w:rPr>
        <w:t>Entièrement recyclable</w:t>
      </w:r>
    </w:p>
    <w:p w14:paraId="66BBCD1E" w14:textId="77777777" w:rsidR="00E92074" w:rsidRDefault="00E92074" w:rsidP="00E92074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4DB8D7BB" w14:textId="77777777" w:rsidR="00E92074" w:rsidRPr="00144AAE" w:rsidRDefault="00E92074" w:rsidP="00E92074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473906FC" w14:textId="77777777" w:rsidR="00E92074" w:rsidRPr="00144AAE" w:rsidRDefault="00E92074" w:rsidP="00E92074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Durée de vie</w:t>
      </w:r>
    </w:p>
    <w:p w14:paraId="71CDDA85" w14:textId="77777777" w:rsidR="00E92074" w:rsidRDefault="00E92074" w:rsidP="00E92074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BE"/>
        </w:rPr>
        <w:t>Le fabricant des panneaux pour plafond doit soumettre une garantie de produit de 15 ans.</w:t>
      </w:r>
    </w:p>
    <w:p w14:paraId="01450C84" w14:textId="77777777" w:rsidR="00E92074" w:rsidRDefault="00E92074" w:rsidP="00E92074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50FDE284" w14:textId="77777777" w:rsidR="00E92074" w:rsidRPr="00EE52E3" w:rsidRDefault="00E92074" w:rsidP="00E92074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Cradle to Cradle Certified® :</w:t>
      </w:r>
      <w:r w:rsidRPr="0084207F">
        <w:rPr>
          <w:lang w:val="fr-FR"/>
        </w:rPr>
        <w:t xml:space="preserve"> </w:t>
      </w:r>
      <w:r w:rsidRPr="00CB04FB">
        <w:rPr>
          <w:rFonts w:cstheme="minorHAnsi"/>
          <w:noProof/>
          <w:sz w:val="20"/>
          <w:szCs w:val="20"/>
          <w:lang w:val="fr-FR"/>
        </w:rPr>
        <w:t>certification en cours</w:t>
      </w:r>
    </w:p>
    <w:p w14:paraId="36E7D57F" w14:textId="77777777" w:rsidR="00E92074" w:rsidRPr="00144AAE" w:rsidRDefault="00E92074" w:rsidP="00E92074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76F62B85" w14:textId="77777777" w:rsidR="00E92074" w:rsidRPr="00144AAE" w:rsidRDefault="00E92074" w:rsidP="00E92074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Exécution:</w:t>
      </w:r>
    </w:p>
    <w:p w14:paraId="5CF08AF8" w14:textId="77777777" w:rsidR="00E92074" w:rsidRPr="00144AAE" w:rsidRDefault="00E92074" w:rsidP="00E92074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13103D77" w14:textId="77777777" w:rsidR="00E92074" w:rsidRPr="00144AAE" w:rsidRDefault="00E92074" w:rsidP="00E92074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Application:</w:t>
      </w:r>
    </w:p>
    <w:p w14:paraId="7112AAE3" w14:textId="77777777" w:rsidR="00E92074" w:rsidRPr="00144AAE" w:rsidRDefault="00E92074" w:rsidP="00E92074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7432AA31" w14:textId="77777777" w:rsidR="00E92074" w:rsidRPr="00144AAE" w:rsidRDefault="00E92074" w:rsidP="00E92074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Nature de l'accord:</w:t>
      </w:r>
    </w:p>
    <w:p w14:paraId="56B81103" w14:textId="77777777" w:rsidR="00E92074" w:rsidRPr="00144AAE" w:rsidRDefault="00E92074" w:rsidP="00E92074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6E7179A0" w14:textId="77777777" w:rsidR="00E92074" w:rsidRPr="00144AAE" w:rsidRDefault="00E92074" w:rsidP="00E92074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Quantité Forfaitaire (QF)</w:t>
      </w:r>
    </w:p>
    <w:p w14:paraId="1253F1A7" w14:textId="77777777" w:rsidR="00E92074" w:rsidRPr="00144AAE" w:rsidRDefault="00E92074" w:rsidP="00E92074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396A5754" w14:textId="77777777" w:rsidR="00E92074" w:rsidRDefault="00E92074" w:rsidP="00E92074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Méthode de mesure</w:t>
      </w:r>
    </w:p>
    <w:p w14:paraId="3FA50C2E" w14:textId="77777777" w:rsidR="00E92074" w:rsidRPr="00144AAE" w:rsidRDefault="00E92074" w:rsidP="00E92074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Unité:</w:t>
      </w:r>
      <w:r w:rsidRPr="00144AAE">
        <w:rPr>
          <w:rFonts w:cstheme="minorHAnsi"/>
          <w:sz w:val="20"/>
          <w:szCs w:val="20"/>
          <w:lang w:val="fr-BE"/>
        </w:rPr>
        <w:tab/>
        <w:t xml:space="preserve">  </w:t>
      </w:r>
      <w:r w:rsidRPr="00EE52E3">
        <w:rPr>
          <w:rFonts w:cstheme="minorHAnsi"/>
          <w:noProof/>
          <w:sz w:val="20"/>
          <w:szCs w:val="20"/>
          <w:lang w:val="fr-BE"/>
        </w:rPr>
        <w:t>m²</w:t>
      </w:r>
    </w:p>
    <w:p w14:paraId="39D1124F" w14:textId="77777777" w:rsidR="00E92074" w:rsidRDefault="00E92074" w:rsidP="00E92074">
      <w:pPr>
        <w:spacing w:after="0" w:line="240" w:lineRule="auto"/>
        <w:rPr>
          <w:rFonts w:cstheme="minorHAnsi"/>
          <w:sz w:val="20"/>
          <w:szCs w:val="20"/>
          <w:lang w:val="fr-BE"/>
        </w:rPr>
      </w:pPr>
      <w:r>
        <w:rPr>
          <w:rFonts w:cstheme="minorHAnsi"/>
          <w:sz w:val="20"/>
          <w:szCs w:val="20"/>
          <w:lang w:val="fr-BE"/>
        </w:rPr>
        <w:t>Code de mesure</w:t>
      </w:r>
      <w:r w:rsidRPr="00144AAE">
        <w:rPr>
          <w:rFonts w:cstheme="minorHAnsi"/>
          <w:sz w:val="20"/>
          <w:szCs w:val="20"/>
          <w:lang w:val="fr-BE"/>
        </w:rPr>
        <w:t>:</w:t>
      </w:r>
      <w:r w:rsidRPr="00144AAE">
        <w:rPr>
          <w:rFonts w:cstheme="minorHAnsi"/>
          <w:sz w:val="20"/>
          <w:szCs w:val="20"/>
          <w:lang w:val="fr-BE"/>
        </w:rPr>
        <w:tab/>
      </w:r>
    </w:p>
    <w:p w14:paraId="6A7AF25E" w14:textId="77777777" w:rsidR="00F36229" w:rsidRDefault="00F36229" w:rsidP="00F36229">
      <w:pPr>
        <w:spacing w:after="0" w:line="240" w:lineRule="auto"/>
        <w:rPr>
          <w:rFonts w:cstheme="minorHAnsi"/>
          <w:sz w:val="20"/>
          <w:szCs w:val="20"/>
          <w:lang w:val="fr-BE"/>
        </w:rPr>
        <w:sectPr w:rsidR="00F36229" w:rsidSect="00776D26"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6A7AF25F" w14:textId="77777777" w:rsidR="006A1F31" w:rsidRPr="00E92074" w:rsidRDefault="006A1F31">
      <w:pPr>
        <w:rPr>
          <w:lang w:val="fr-FR"/>
        </w:rPr>
      </w:pPr>
    </w:p>
    <w:sectPr w:rsidR="006A1F31" w:rsidRPr="00E92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15B23" w14:textId="77777777" w:rsidR="006C7A14" w:rsidRDefault="006C7A14">
      <w:pPr>
        <w:spacing w:after="0" w:line="240" w:lineRule="auto"/>
      </w:pPr>
      <w:r>
        <w:separator/>
      </w:r>
    </w:p>
  </w:endnote>
  <w:endnote w:type="continuationSeparator" w:id="0">
    <w:p w14:paraId="070E2F66" w14:textId="77777777" w:rsidR="006C7A14" w:rsidRDefault="006C7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AF263" w14:textId="3B04E15C" w:rsidR="00C52BC8" w:rsidRPr="007B4712" w:rsidRDefault="00F36229" w:rsidP="007B4712">
    <w:pPr>
      <w:pStyle w:val="Voettekst"/>
      <w:jc w:val="right"/>
      <w:rPr>
        <w:sz w:val="16"/>
        <w:szCs w:val="16"/>
      </w:rPr>
    </w:pPr>
    <w:r w:rsidRPr="007B4712">
      <w:rPr>
        <w:sz w:val="16"/>
        <w:szCs w:val="16"/>
      </w:rPr>
      <w:t xml:space="preserve">Version: </w:t>
    </w:r>
    <w:r w:rsidR="00E92074">
      <w:rPr>
        <w:noProof/>
        <w:sz w:val="16"/>
        <w:szCs w:val="16"/>
      </w:rPr>
      <w:t>22</w:t>
    </w:r>
    <w:r>
      <w:rPr>
        <w:noProof/>
        <w:sz w:val="16"/>
        <w:szCs w:val="16"/>
      </w:rPr>
      <w:t>/0</w:t>
    </w:r>
    <w:r w:rsidR="00E92074">
      <w:rPr>
        <w:noProof/>
        <w:sz w:val="16"/>
        <w:szCs w:val="16"/>
      </w:rPr>
      <w:t>6</w:t>
    </w:r>
    <w:r>
      <w:rPr>
        <w:noProof/>
        <w:sz w:val="16"/>
        <w:szCs w:val="16"/>
      </w:rPr>
      <w:t>/202</w:t>
    </w:r>
    <w:r w:rsidR="00E92074">
      <w:rPr>
        <w:noProof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81FC2" w14:textId="77777777" w:rsidR="006C7A14" w:rsidRDefault="006C7A14">
      <w:pPr>
        <w:spacing w:after="0" w:line="240" w:lineRule="auto"/>
      </w:pPr>
      <w:r>
        <w:separator/>
      </w:r>
    </w:p>
  </w:footnote>
  <w:footnote w:type="continuationSeparator" w:id="0">
    <w:p w14:paraId="765DE9FA" w14:textId="77777777" w:rsidR="006C7A14" w:rsidRDefault="006C7A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229"/>
    <w:rsid w:val="00041A00"/>
    <w:rsid w:val="00084404"/>
    <w:rsid w:val="000F1343"/>
    <w:rsid w:val="005C2D60"/>
    <w:rsid w:val="006A1F31"/>
    <w:rsid w:val="006C7A14"/>
    <w:rsid w:val="00851967"/>
    <w:rsid w:val="008664C1"/>
    <w:rsid w:val="00A027B4"/>
    <w:rsid w:val="00A8641E"/>
    <w:rsid w:val="00C52BC8"/>
    <w:rsid w:val="00C656C3"/>
    <w:rsid w:val="00CB362E"/>
    <w:rsid w:val="00E7280D"/>
    <w:rsid w:val="00E92074"/>
    <w:rsid w:val="00F23F6C"/>
    <w:rsid w:val="00F3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AF1D4"/>
  <w15:chartTrackingRefBased/>
  <w15:docId w15:val="{CFA2F4A2-0F8E-42A6-B0C9-7AD1D7602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F36229"/>
    <w:rPr>
      <w:color w:val="008080"/>
    </w:rPr>
  </w:style>
  <w:style w:type="character" w:customStyle="1" w:styleId="Referentie">
    <w:name w:val="Referentie"/>
    <w:rsid w:val="00F36229"/>
    <w:rPr>
      <w:color w:val="FF6600"/>
    </w:rPr>
  </w:style>
  <w:style w:type="character" w:customStyle="1" w:styleId="RevisieDatum">
    <w:name w:val="RevisieDatum"/>
    <w:rsid w:val="00F36229"/>
    <w:rPr>
      <w:vanish/>
      <w:color w:val="auto"/>
    </w:rPr>
  </w:style>
  <w:style w:type="table" w:styleId="Tabelraster">
    <w:name w:val="Table Grid"/>
    <w:basedOn w:val="Standaardtabel"/>
    <w:uiPriority w:val="59"/>
    <w:rsid w:val="00F36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36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229"/>
  </w:style>
  <w:style w:type="paragraph" w:styleId="Voettekst">
    <w:name w:val="footer"/>
    <w:basedOn w:val="Standaard"/>
    <w:link w:val="VoettekstChar"/>
    <w:uiPriority w:val="99"/>
    <w:unhideWhenUsed/>
    <w:rsid w:val="00F36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Create a new document." ma:contentTypeScope="" ma:versionID="9398b4346bb5b49d95f6f432b5e83ead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d0cb17fb6f6d0096e91aaa4bef8db4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8AE827-2A4C-4A57-BD3E-D10F9A42DBA9}">
  <ds:schemaRefs>
    <ds:schemaRef ds:uri="http://schemas.microsoft.com/office/2006/metadata/properties"/>
    <ds:schemaRef ds:uri="http://schemas.microsoft.com/office/infopath/2007/PartnerControls"/>
    <ds:schemaRef ds:uri="b02b6c5c-9b2c-497a-8e77-f4e3059c6b62"/>
    <ds:schemaRef ds:uri="89d5d62b-4ec7-40b5-a1df-6fbf513ee366"/>
  </ds:schemaRefs>
</ds:datastoreItem>
</file>

<file path=customXml/itemProps2.xml><?xml version="1.0" encoding="utf-8"?>
<ds:datastoreItem xmlns:ds="http://schemas.openxmlformats.org/officeDocument/2006/customXml" ds:itemID="{11EBD114-5BC4-4802-95A7-A5EE9074AFB1}"/>
</file>

<file path=customXml/itemProps3.xml><?xml version="1.0" encoding="utf-8"?>
<ds:datastoreItem xmlns:ds="http://schemas.openxmlformats.org/officeDocument/2006/customXml" ds:itemID="{57B7DF45-2C02-4385-A366-806EC0C020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Ellen Hermans</cp:lastModifiedBy>
  <cp:revision>6</cp:revision>
  <dcterms:created xsi:type="dcterms:W3CDTF">2026-06-22T15:07:00Z</dcterms:created>
  <dcterms:modified xsi:type="dcterms:W3CDTF">2026-06-25T09:42:00Z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  <property fmtid="{D5CDD505-2E9C-101B-9397-08002B2CF9AE}" pid="3" name="MediaServiceImageTags">
    <vt:lpwstr/>
  </property>
</Properties>
</file>