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E36E" w14:textId="77777777" w:rsidR="00A66148" w:rsidRPr="001242AA" w:rsidRDefault="00A66148" w:rsidP="00A6614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</w:r>
      <w:proofErr w:type="spellStart"/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Systeemplafond</w:t>
      </w:r>
      <w:proofErr w:type="spellEnd"/>
      <w:r w:rsidRPr="001242AA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1242AA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1242AA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567DEB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Rockfon® CleanSpace™ Pro T24 E 1200 x 600 x 20 mm_FR</w:t>
      </w:r>
    </w:p>
    <w:p w14:paraId="3462D6C4" w14:textId="77777777" w:rsidR="00A66148" w:rsidRPr="00446EF5" w:rsidRDefault="00A66148" w:rsidP="00A66148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446EF5">
        <w:rPr>
          <w:rFonts w:cstheme="minorHAnsi"/>
          <w:b/>
          <w:sz w:val="20"/>
          <w:szCs w:val="20"/>
          <w:u w:val="single"/>
          <w:lang w:val="fr-BE"/>
        </w:rPr>
        <w:t>00.00.00</w:t>
      </w:r>
      <w:r w:rsidRPr="00446EF5">
        <w:rPr>
          <w:rFonts w:cstheme="minorHAnsi"/>
          <w:b/>
          <w:sz w:val="20"/>
          <w:szCs w:val="20"/>
          <w:u w:val="single"/>
          <w:lang w:val="fr-BE"/>
        </w:rPr>
        <w:tab/>
        <w:t xml:space="preserve">Plafond suspendu  QF  </w:t>
      </w:r>
      <w:r w:rsidRPr="00446EF5">
        <w:rPr>
          <w:rStyle w:val="MeetChar"/>
          <w:rFonts w:cstheme="minorHAnsi"/>
          <w:b/>
          <w:color w:val="auto"/>
          <w:sz w:val="20"/>
          <w:szCs w:val="20"/>
          <w:u w:val="single"/>
          <w:lang w:val="fr-BE"/>
        </w:rPr>
        <w:t>m²</w:t>
      </w:r>
      <w:r w:rsidRPr="00446EF5">
        <w:rPr>
          <w:rStyle w:val="RevisieDatum"/>
          <w:rFonts w:cstheme="minorHAnsi"/>
          <w:b/>
          <w:sz w:val="20"/>
          <w:szCs w:val="20"/>
          <w:u w:val="single"/>
          <w:lang w:val="fr-BE"/>
        </w:rPr>
        <w:t xml:space="preserve"> </w:t>
      </w:r>
      <w:r w:rsidRPr="00446EF5">
        <w:rPr>
          <w:rStyle w:val="Referentie"/>
          <w:rFonts w:cstheme="minorHAnsi"/>
          <w:b/>
          <w:color w:val="auto"/>
          <w:sz w:val="20"/>
          <w:szCs w:val="20"/>
          <w:u w:val="single"/>
          <w:lang w:val="fr-BE"/>
        </w:rPr>
        <w:t xml:space="preserve"> </w:t>
      </w: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Rockfon® CleanSpace™ Pro T24 E 1200 x 600 x 20 mm</w:t>
      </w:r>
    </w:p>
    <w:p w14:paraId="4ED5F4F2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sz w:val="20"/>
          <w:szCs w:val="20"/>
          <w:lang w:val="fr-BE"/>
        </w:rPr>
        <w:t xml:space="preserve">Numéro d’ordre.  </w:t>
      </w:r>
      <w:r>
        <w:rPr>
          <w:rFonts w:cstheme="minorHAnsi"/>
          <w:noProof/>
          <w:sz w:val="20"/>
          <w:szCs w:val="20"/>
          <w:lang w:val="fr-BE"/>
        </w:rPr>
        <w:t>1</w:t>
      </w:r>
    </w:p>
    <w:p w14:paraId="0122B64B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BB80E93" w14:textId="77777777" w:rsidR="00A66148" w:rsidRPr="00446EF5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4F13E123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2,3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kg/m²) fabriqués à base de laine de roche non combustible et aseptique (satisfaisant à la directive EU 97/69 note Q).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Les panneaux pour plafonds à bords scellés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sont recouverts sur la face visible d’un voile hydrofuge peint en blanc avec microtexture (poids couche de finition environ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370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g/m²) type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Rockfon® CleanSpace™ Pro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ou équivalent.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L’autre face est recouverte d’un voile minéral naturel.</w:t>
      </w:r>
      <w:r w:rsidRPr="00446EF5">
        <w:rPr>
          <w:rFonts w:cstheme="minorHAnsi"/>
          <w:sz w:val="20"/>
          <w:szCs w:val="20"/>
          <w:lang w:val="fr-BE"/>
        </w:rPr>
        <w:t xml:space="preserve">  </w:t>
      </w:r>
    </w:p>
    <w:p w14:paraId="48B0E8D9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5E1A8FE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Rockfon® System CleanSpace T24 E™ (ECR)  est composé de panneaux pour plafond à bords décaissés (E)  et du système à ossature semi-visible Chicago Metallic™ T24 Hook Hook D850 ECR Class D system composé de profilés porteurs et d'entretoises (dimensions de 24 x 38 mm) avec une finition supplémentaire résistante à la corrosion en acier galvanisé et recouvert d’un primer.  Les profilés porteurs sont posés tous les 1200 mm.  Suspension à l'aide de suspentes nonius ECR Class D. Les entretoises de 1200 mm sont placées tous les 600 mm perpendiculairement sur les profilés porteurs.  Une cornière de rive-L, ECR Class D est posée sur le pourtour.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En cas d'application dans des intérieures sèches et sans nettoyage à haute pression/vapeur, une ossature standard Chicago Metallic™ T24 Hook 850 avec une classe de résistance à la corrosion B est suffisante. Hauteur minimale de suspension: 150 mm.</w:t>
      </w:r>
    </w:p>
    <w:p w14:paraId="7D1D0225" w14:textId="77777777" w:rsidR="00A66148" w:rsidRPr="00446EF5" w:rsidRDefault="00A66148" w:rsidP="00A66148">
      <w:pPr>
        <w:spacing w:after="0" w:line="240" w:lineRule="auto"/>
        <w:rPr>
          <w:lang w:val="fr-BE"/>
        </w:rPr>
      </w:pPr>
    </w:p>
    <w:p w14:paraId="5CE83888" w14:textId="77777777" w:rsidR="00A66148" w:rsidRPr="00446EF5" w:rsidRDefault="00A66148" w:rsidP="00A66148">
      <w:pPr>
        <w:spacing w:after="0" w:line="240" w:lineRule="auto"/>
        <w:rPr>
          <w:sz w:val="20"/>
          <w:szCs w:val="20"/>
          <w:lang w:val="fr-BE"/>
        </w:rPr>
      </w:pPr>
    </w:p>
    <w:p w14:paraId="53CD933F" w14:textId="77777777" w:rsidR="00A66148" w:rsidRPr="00446EF5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1096A990" w14:textId="77777777" w:rsidR="00A66148" w:rsidRPr="00446EF5" w:rsidRDefault="00A66148" w:rsidP="00A66148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567DEB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446EF5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7EF3AC56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1200 x 600 x 20 mm</w:t>
      </w:r>
    </w:p>
    <w:p w14:paraId="652753D4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0C7DE22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Certification CE</w:t>
      </w:r>
    </w:p>
    <w:p w14:paraId="7EA18A53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16449967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- absorption acoustique : coefficient moyen d'absorption acoustique alpha-w </w:t>
      </w:r>
    </w:p>
    <w:p w14:paraId="60BDB2A6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réaction au feu: classification européenne relative au feu</w:t>
      </w:r>
    </w:p>
    <w:p w14:paraId="687B66EA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résistance à l'humidité et résistance à la déformation: mesure de résistance à la déformation pour les panneaux pour plafond sous conditions définies d'humidité et de température.</w:t>
      </w:r>
    </w:p>
    <w:p w14:paraId="61280C54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86DCCE1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0759AFD4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16BB148F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1/C/0N</w:t>
      </w:r>
    </w:p>
    <w:p w14:paraId="6E76A592" w14:textId="77777777" w:rsidR="00A66148" w:rsidRPr="00446EF5" w:rsidRDefault="00A66148" w:rsidP="00A6614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58BACD98" w14:textId="77777777" w:rsidR="00A66148" w:rsidRPr="00446EF5" w:rsidRDefault="00A66148" w:rsidP="00A6614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16E2E4B" w14:textId="77777777" w:rsidR="00A66148" w:rsidRPr="00446EF5" w:rsidRDefault="00A66148" w:rsidP="00A66148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4AF2A034" w14:textId="77777777" w:rsidR="00A66148" w:rsidRPr="00567DEB" w:rsidRDefault="00A66148" w:rsidP="00A6614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58F8C421" w14:textId="77777777" w:rsidR="00A66148" w:rsidRPr="00567DEB" w:rsidRDefault="00A66148" w:rsidP="00A6614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5A890CA4" w14:textId="77777777" w:rsidR="00A66148" w:rsidRPr="00C24907" w:rsidRDefault="00A66148" w:rsidP="00A66148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A66148" w:rsidRPr="00050E55" w14:paraId="0F25EA12" w14:textId="77777777" w:rsidTr="003B42B0">
        <w:trPr>
          <w:cantSplit/>
        </w:trPr>
        <w:tc>
          <w:tcPr>
            <w:tcW w:w="1413" w:type="dxa"/>
          </w:tcPr>
          <w:p w14:paraId="56B6C392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3C79A9A2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226D6D6A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5B0B52DF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5C772D45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63109E5C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0F9817A7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58D0082E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3FD6B47D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2AD6E8D7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11AF5A3F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A66148" w:rsidRPr="00050E55" w14:paraId="259FE113" w14:textId="77777777" w:rsidTr="003B42B0">
        <w:trPr>
          <w:cantSplit/>
        </w:trPr>
        <w:tc>
          <w:tcPr>
            <w:tcW w:w="1413" w:type="dxa"/>
          </w:tcPr>
          <w:p w14:paraId="3C917D72" w14:textId="77777777" w:rsidR="00A66148" w:rsidRPr="004E40B9" w:rsidRDefault="00A66148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34864E24" w14:textId="77777777" w:rsidR="00A66148" w:rsidRPr="00446EF5" w:rsidRDefault="00A66148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1F7078BF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38D4FDAC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5E14717F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5152EFF3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75CC1CCF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327A21BE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126D4946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05A0AE57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004D0405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018A64A8" w14:textId="77777777" w:rsidR="00A66148" w:rsidRDefault="00A66148" w:rsidP="00A6614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5443F39" w14:textId="77777777" w:rsidR="00A66148" w:rsidRPr="00144AAE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5F5D6D3" w14:textId="77777777" w:rsidR="00C75987" w:rsidRDefault="00C75987" w:rsidP="00C75987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BE"/>
        </w:rPr>
        <w:t>Stabilité au feu (selon NBN 713.020) / Résistance au feu (selon EN13501-2:2016) combiné avec Chicago Metallic™ T24 Hook 850 (ECR).</w:t>
      </w:r>
    </w:p>
    <w:p w14:paraId="6D70905B" w14:textId="52A19B59" w:rsidR="00EE4600" w:rsidRPr="006E77DB" w:rsidRDefault="00EE4600" w:rsidP="00EE4600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Conforme</w:t>
      </w:r>
      <w:r w:rsidRPr="006E77DB">
        <w:rPr>
          <w:rFonts w:cstheme="minorHAnsi"/>
          <w:noProof/>
          <w:sz w:val="20"/>
          <w:szCs w:val="20"/>
          <w:lang w:val="fr-BE"/>
        </w:rPr>
        <w:t xml:space="preserve"> rapport de classement 2019-A-07</w:t>
      </w:r>
      <w:r>
        <w:rPr>
          <w:rFonts w:cstheme="minorHAnsi"/>
          <w:noProof/>
          <w:sz w:val="20"/>
          <w:szCs w:val="20"/>
          <w:lang w:val="fr-BE"/>
        </w:rPr>
        <w:t>2</w:t>
      </w:r>
      <w:r w:rsidRPr="006E77DB">
        <w:rPr>
          <w:rFonts w:cstheme="minorHAnsi"/>
          <w:noProof/>
          <w:sz w:val="20"/>
          <w:szCs w:val="20"/>
          <w:lang w:val="fr-BE"/>
        </w:rPr>
        <w:t xml:space="preserve"> B (stabilité au feu) + 2019-A-07</w:t>
      </w:r>
      <w:r>
        <w:rPr>
          <w:rFonts w:cstheme="minorHAnsi"/>
          <w:noProof/>
          <w:sz w:val="20"/>
          <w:szCs w:val="20"/>
          <w:lang w:val="fr-BE"/>
        </w:rPr>
        <w:t>2</w:t>
      </w:r>
      <w:r w:rsidRPr="006E77DB">
        <w:rPr>
          <w:rFonts w:cstheme="minorHAnsi"/>
          <w:noProof/>
          <w:sz w:val="20"/>
          <w:szCs w:val="20"/>
          <w:lang w:val="fr-BE"/>
        </w:rPr>
        <w:t xml:space="preserve"> C/D (résistance au feu)</w:t>
      </w:r>
    </w:p>
    <w:p w14:paraId="125EE3D4" w14:textId="77777777" w:rsidR="00EE4600" w:rsidRPr="00144AAE" w:rsidRDefault="00EE4600" w:rsidP="00EE4600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>Pour plus d'info veuillez contacter Rockfon.</w:t>
      </w:r>
    </w:p>
    <w:p w14:paraId="78B3E2F8" w14:textId="77777777" w:rsidR="00A66148" w:rsidRPr="00144AAE" w:rsidRDefault="00A66148" w:rsidP="00A66148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8172E7E" w14:textId="77777777" w:rsidR="00A66148" w:rsidRPr="00144AAE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C5F6EEB" w14:textId="77777777" w:rsidR="00A66148" w:rsidRPr="00144AAE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42EEA5E" w14:textId="77777777" w:rsidR="00A66148" w:rsidRPr="00144AAE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66E1C614" w14:textId="77777777" w:rsidR="00A66148" w:rsidRPr="007B34D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7E78D45D" w14:textId="77777777" w:rsidR="00A66148" w:rsidRPr="007B34D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C77F196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207C06CC" w14:textId="77777777" w:rsidR="00A66148" w:rsidRPr="007B34D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85%</w:t>
      </w:r>
    </w:p>
    <w:p w14:paraId="55051989" w14:textId="626E3034" w:rsidR="00A66148" w:rsidRPr="007B4712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FR"/>
        </w:rPr>
        <w:t xml:space="preserve"> </w:t>
      </w:r>
    </w:p>
    <w:p w14:paraId="3FB16CDE" w14:textId="77777777" w:rsidR="00A66148" w:rsidRPr="007B4712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/>
        </w:rPr>
        <w:t>Salles propres</w:t>
      </w:r>
    </w:p>
    <w:p w14:paraId="14AA6129" w14:textId="77777777" w:rsidR="00A66148" w:rsidRPr="007B4712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ISO Classe 4</w:t>
      </w:r>
    </w:p>
    <w:p w14:paraId="70B25677" w14:textId="77777777" w:rsidR="00B73A6F" w:rsidRDefault="00B73A6F" w:rsidP="00B73A6F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Les bords coupés doivent être peints après la découpe avec la laque pour bords Rockfon.</w:t>
      </w:r>
    </w:p>
    <w:p w14:paraId="675E1392" w14:textId="77777777" w:rsidR="00A66148" w:rsidRPr="007B4712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F21B24A" w14:textId="77777777" w:rsidR="00A66148" w:rsidRPr="0059723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6AC18A16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Ces panneaux pour faux plafonds se dépoussièrent à l’aspirateur équipé d’une brosse à poils doux ou se nettoient au moyen d’un chiffon humide.  </w:t>
      </w:r>
    </w:p>
    <w:p w14:paraId="1DDB5997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la vapeur (2 fois par an)</w:t>
      </w:r>
    </w:p>
    <w:p w14:paraId="0308C968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basse pression avec mousse (1 fois par mois)</w:t>
      </w:r>
    </w:p>
    <w:p w14:paraId="03233C34" w14:textId="2D3ACE4C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panneaux doivent être maintenus dans l’ossature </w:t>
      </w:r>
      <w:r w:rsidR="00C8069D" w:rsidRPr="00567DEB">
        <w:rPr>
          <w:rFonts w:cstheme="minorHAnsi"/>
          <w:noProof/>
          <w:sz w:val="20"/>
          <w:szCs w:val="20"/>
          <w:lang w:val="fr-BE"/>
        </w:rPr>
        <w:t xml:space="preserve">à l’aide de clips </w:t>
      </w:r>
      <w:r w:rsidR="00C8069D">
        <w:rPr>
          <w:rFonts w:cstheme="minorHAnsi"/>
          <w:noProof/>
          <w:sz w:val="20"/>
          <w:szCs w:val="20"/>
          <w:lang w:val="fr-BE"/>
        </w:rPr>
        <w:t xml:space="preserve">HDC1, </w:t>
      </w:r>
      <w:r w:rsidRPr="00567DEB">
        <w:rPr>
          <w:rFonts w:cstheme="minorHAnsi"/>
          <w:noProof/>
          <w:sz w:val="20"/>
          <w:szCs w:val="20"/>
          <w:lang w:val="fr-BE"/>
        </w:rPr>
        <w:t>suivants les directives du fabricant</w:t>
      </w:r>
    </w:p>
    <w:p w14:paraId="79C94AD1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chimique classe 5 (selon ISO 2812-3:2019/EN 12720) pour désinfection mensuelle avec des solutions diluées de:– Ammonium quaternaire (0,25%)– Chlore actif (2,6%)– Peroxyde d’hydrogène (5%)– Ethanol (70%)– Isopropanol (70%)</w:t>
      </w:r>
    </w:p>
    <w:p w14:paraId="3A48200B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Désinfection</w:t>
      </w:r>
    </w:p>
    <w:p w14:paraId="7C021C63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Convient à l'utilisation de vapeur de peroxyde d'hydrogène pour une désinfection avec incidence sur le temps d'aération.</w:t>
      </w:r>
    </w:p>
    <w:p w14:paraId="7807EC5C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30382ED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</w:t>
      </w:r>
    </w:p>
    <w:p w14:paraId="18C2A188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 et résistance à la poussière accrues</w:t>
      </w:r>
    </w:p>
    <w:p w14:paraId="7DBB934D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00EFA52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79A5CD50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La laine de roche ne contient aucun élément nutritif et ne permet pas le développement des microorganismes. </w:t>
      </w:r>
    </w:p>
    <w:p w14:paraId="68C278BC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microbiologique M1 (Zone 4) définie dans la norme NF S 90-351:2013 pour les 5 pathogènes testés : - Staphylococcus aureus résistant à la méthicilline (SARM)- Candida Albicans- Aspergillus Brasiliensis- E. Coli- Bacillus cereus</w:t>
      </w:r>
    </w:p>
    <w:p w14:paraId="079EBC1C" w14:textId="77777777" w:rsidR="00A66148" w:rsidRPr="00325C24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cinétique de l’élimination des particules conforme à CP(0,5)5 selon la norme NF S 90-351:2013.</w:t>
      </w:r>
    </w:p>
    <w:p w14:paraId="6FA342A7" w14:textId="77777777" w:rsidR="00A66148" w:rsidRPr="00325C24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541019E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09E7FB78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23A6E1BE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42F03DF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Environnement</w:t>
      </w:r>
    </w:p>
    <w:p w14:paraId="2AB477A7" w14:textId="77777777" w:rsidR="00A66148" w:rsidRDefault="00A66148" w:rsidP="00A6614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685EFBE3" w14:textId="77777777" w:rsidR="00A66148" w:rsidRDefault="00A66148" w:rsidP="00A6614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EF2127A" w14:textId="77777777" w:rsidR="00A66148" w:rsidRPr="00144AAE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7BB9216" w14:textId="77777777" w:rsidR="00A66148" w:rsidRPr="00144AAE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01E01F93" w14:textId="77777777" w:rsidR="00A66148" w:rsidRDefault="00A66148" w:rsidP="00A6614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0E280C1E" w14:textId="77777777" w:rsidR="00A66148" w:rsidRDefault="00A66148" w:rsidP="00A6614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490EEEF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372B10C8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0A2F86DA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5C550387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447543EF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61BC0542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0522A23A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1CB6381B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15931DA8" w14:textId="77777777" w:rsidR="00A66148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47E57233" w14:textId="77777777" w:rsidR="00A66148" w:rsidRPr="00144AAE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567DEB">
        <w:rPr>
          <w:rFonts w:cstheme="minorHAnsi"/>
          <w:noProof/>
          <w:sz w:val="20"/>
          <w:szCs w:val="20"/>
          <w:lang w:val="fr-BE"/>
        </w:rPr>
        <w:t>m²</w:t>
      </w:r>
    </w:p>
    <w:p w14:paraId="3B6AB5D6" w14:textId="77777777" w:rsidR="00A66148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sectPr w:rsidR="00A6614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48D6" w14:textId="77777777" w:rsidR="009060A2" w:rsidRDefault="009060A2">
      <w:pPr>
        <w:spacing w:after="0" w:line="240" w:lineRule="auto"/>
      </w:pPr>
      <w:r>
        <w:separator/>
      </w:r>
    </w:p>
  </w:endnote>
  <w:endnote w:type="continuationSeparator" w:id="0">
    <w:p w14:paraId="06A3C013" w14:textId="77777777" w:rsidR="009060A2" w:rsidRDefault="0090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4950" w14:textId="077F268A" w:rsidR="00B73A6F" w:rsidRPr="007B4712" w:rsidRDefault="00A66148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634BEC">
      <w:rPr>
        <w:noProof/>
        <w:sz w:val="16"/>
        <w:szCs w:val="16"/>
      </w:rPr>
      <w:fldChar w:fldCharType="begin"/>
    </w:r>
    <w:r w:rsidR="00634BEC">
      <w:rPr>
        <w:noProof/>
        <w:sz w:val="16"/>
        <w:szCs w:val="16"/>
      </w:rPr>
      <w:instrText xml:space="preserve"> SAVEDATE  \@ "dd/MM/yyyy"  \* MERGEFORMAT </w:instrText>
    </w:r>
    <w:r w:rsidR="00634BEC">
      <w:rPr>
        <w:noProof/>
        <w:sz w:val="16"/>
        <w:szCs w:val="16"/>
      </w:rPr>
      <w:fldChar w:fldCharType="separate"/>
    </w:r>
    <w:r w:rsidR="00C75987">
      <w:rPr>
        <w:noProof/>
        <w:sz w:val="16"/>
        <w:szCs w:val="16"/>
      </w:rPr>
      <w:t>04/08/2025</w:t>
    </w:r>
    <w:r w:rsidR="00634BEC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3E79" w14:textId="77777777" w:rsidR="009060A2" w:rsidRDefault="009060A2">
      <w:pPr>
        <w:spacing w:after="0" w:line="240" w:lineRule="auto"/>
      </w:pPr>
      <w:r>
        <w:separator/>
      </w:r>
    </w:p>
  </w:footnote>
  <w:footnote w:type="continuationSeparator" w:id="0">
    <w:p w14:paraId="0E8CF00C" w14:textId="77777777" w:rsidR="009060A2" w:rsidRDefault="00906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48"/>
    <w:rsid w:val="00130E68"/>
    <w:rsid w:val="00252806"/>
    <w:rsid w:val="003733E9"/>
    <w:rsid w:val="003E43AD"/>
    <w:rsid w:val="005C2D60"/>
    <w:rsid w:val="00634BEC"/>
    <w:rsid w:val="00655AD3"/>
    <w:rsid w:val="006A1F31"/>
    <w:rsid w:val="007113E6"/>
    <w:rsid w:val="0081768B"/>
    <w:rsid w:val="009060A2"/>
    <w:rsid w:val="00960E8B"/>
    <w:rsid w:val="00975D51"/>
    <w:rsid w:val="00A66148"/>
    <w:rsid w:val="00B73A6F"/>
    <w:rsid w:val="00B90DFB"/>
    <w:rsid w:val="00BC7AD6"/>
    <w:rsid w:val="00C75987"/>
    <w:rsid w:val="00C8069D"/>
    <w:rsid w:val="00E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CE8F"/>
  <w15:chartTrackingRefBased/>
  <w15:docId w15:val="{5AD32436-7833-4E73-A17E-7533472F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A66148"/>
    <w:rPr>
      <w:color w:val="008080"/>
    </w:rPr>
  </w:style>
  <w:style w:type="character" w:customStyle="1" w:styleId="Referentie">
    <w:name w:val="Referentie"/>
    <w:rsid w:val="00A66148"/>
    <w:rPr>
      <w:color w:val="FF6600"/>
    </w:rPr>
  </w:style>
  <w:style w:type="character" w:customStyle="1" w:styleId="RevisieDatum">
    <w:name w:val="RevisieDatum"/>
    <w:rsid w:val="00A66148"/>
    <w:rPr>
      <w:vanish/>
      <w:color w:val="auto"/>
    </w:rPr>
  </w:style>
  <w:style w:type="table" w:styleId="Tabelraster">
    <w:name w:val="Table Grid"/>
    <w:basedOn w:val="Standaardtabel"/>
    <w:uiPriority w:val="59"/>
    <w:rsid w:val="00A6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A6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6148"/>
  </w:style>
  <w:style w:type="paragraph" w:styleId="Koptekst">
    <w:name w:val="header"/>
    <w:basedOn w:val="Standaard"/>
    <w:link w:val="KoptekstChar"/>
    <w:uiPriority w:val="99"/>
    <w:unhideWhenUsed/>
    <w:rsid w:val="0063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33F0D-2551-4F85-8BB4-36E21242BD17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012D0411-CE15-4BD0-B460-2DE0DEDE7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64D4A-68C8-4A76-8AFD-78CE75F20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4251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11</cp:revision>
  <dcterms:created xsi:type="dcterms:W3CDTF">2023-01-25T15:42:00Z</dcterms:created>
  <dcterms:modified xsi:type="dcterms:W3CDTF">2025-08-04T15:04:00Z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