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E1BC5" w:rsidRPr="001940A4" w:rsidRDefault="00EE1BC5" w:rsidP="00EE1BC5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</w:pPr>
      <w:r w:rsidRPr="001940A4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>00.00.00</w:t>
      </w:r>
      <w:r w:rsidRPr="001940A4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ab/>
        <w:t>Systeemplafond</w:t>
      </w:r>
      <w:r w:rsidRPr="001940A4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 FH  m²</w:t>
      </w:r>
      <w:r w:rsidRPr="001940A4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1940A4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1940A4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FR"/>
        </w:rPr>
        <w:t>Rockfon Blanka® T24 E 900 x 900 x 25 mm_FR</w:t>
      </w:r>
    </w:p>
    <w:p w:rsidR="00EE1BC5" w:rsidRPr="001940A4" w:rsidRDefault="00EE1BC5" w:rsidP="00EE1BC5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1940A4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1940A4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1940A4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1940A4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1940A4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1940A4">
        <w:rPr>
          <w:rFonts w:cstheme="minorHAnsi"/>
          <w:b/>
          <w:noProof/>
          <w:sz w:val="20"/>
          <w:szCs w:val="20"/>
          <w:u w:val="single"/>
          <w:lang w:val="fr-FR"/>
        </w:rPr>
        <w:t>Rockfon Blanka® T24 E 900 x 900 x 25 mm</w:t>
      </w:r>
    </w:p>
    <w:p w:rsidR="00EE1BC5" w:rsidRPr="00B50588" w:rsidRDefault="00EE1BC5" w:rsidP="00EE1BC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EE1BC5" w:rsidRPr="00B50588" w:rsidRDefault="00EE1BC5" w:rsidP="00EE1BC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EE1BC5" w:rsidRPr="00B50588" w:rsidRDefault="00EE1BC5" w:rsidP="00EE1BC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EE1BC5" w:rsidRPr="00B50588" w:rsidRDefault="00EE1BC5" w:rsidP="00EE1BC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3,4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sont recouverts sur la face visible d’un voile minéral avec une finition lisse, mat et super blanche peint blanc acoustiquement ouverte (poids couche de finition 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230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g/m²) type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Rockfon Blanka®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EE1BC5" w:rsidRPr="00B50588" w:rsidRDefault="00EE1BC5" w:rsidP="00EE1BC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EE1BC5" w:rsidRPr="002449C4" w:rsidRDefault="00EE1BC5" w:rsidP="00EE1BC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Rockfon® System T24 E™  est composé de panneaux pour plafond décaissés (E)  et du système à ossature semi-visible Chicago Metallic™ T24 Hook 850, Blanc Mat 11 (traitement de surface: blanc mat.  Couleur face visible: 11; Blancheur, valeur-L: 93), composé de profilés porteurs et d'entretoises (dimensions de 24 x 38 mm) en acier galvanisé et recouvert d’un primer.  Les profilés porteurs sont posés tous les 900 mm. Suspension à l'aide de suspentes rapides. Les entretoises de 900 mm sont placées tous les 900 mm perpendiculairement sur les profilés porteurs. Une cornière de rive-L ou une cornière à joints creux de  15 x 8 x 12 x 15 mm est posé(e) sur le pourtour.</w:t>
      </w:r>
      <w:r w:rsidRPr="002449C4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Hauteur minimale de suspension: 150 mm.</w:t>
      </w:r>
    </w:p>
    <w:p w:rsidR="00EE1BC5" w:rsidRPr="002449C4" w:rsidRDefault="00EE1BC5" w:rsidP="00EE1BC5">
      <w:pPr>
        <w:spacing w:after="0" w:line="240" w:lineRule="auto"/>
        <w:rPr>
          <w:lang w:val="fr-FR"/>
        </w:rPr>
      </w:pPr>
    </w:p>
    <w:p w:rsidR="00EE1BC5" w:rsidRPr="002449C4" w:rsidRDefault="00EE1BC5" w:rsidP="00EE1BC5">
      <w:pPr>
        <w:spacing w:after="0" w:line="240" w:lineRule="auto"/>
        <w:rPr>
          <w:sz w:val="20"/>
          <w:szCs w:val="20"/>
          <w:lang w:val="fr-FR"/>
        </w:rPr>
      </w:pPr>
    </w:p>
    <w:p w:rsidR="00EE1BC5" w:rsidRPr="002449C4" w:rsidRDefault="00EE1BC5" w:rsidP="00EE1BC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EE1BC5" w:rsidRPr="002449C4" w:rsidRDefault="00EE1BC5" w:rsidP="00EE1BC5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8F3929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2449C4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EE1BC5" w:rsidRPr="002449C4" w:rsidRDefault="00EE1BC5" w:rsidP="00EE1BC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900 x 900 x 25 mm</w:t>
      </w:r>
    </w:p>
    <w:p w:rsidR="00EE1BC5" w:rsidRPr="002449C4" w:rsidRDefault="00EE1BC5" w:rsidP="00EE1BC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EE1BC5" w:rsidRPr="001940A4" w:rsidRDefault="00EE1BC5" w:rsidP="00EE1BC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Certification CE</w:t>
      </w:r>
    </w:p>
    <w:p w:rsidR="00EE1BC5" w:rsidRPr="001940A4" w:rsidRDefault="00EE1BC5" w:rsidP="00EE1BC5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EE1BC5" w:rsidRPr="001940A4" w:rsidRDefault="00EE1BC5" w:rsidP="00EE1BC5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EE1BC5" w:rsidRPr="001940A4" w:rsidRDefault="00EE1BC5" w:rsidP="00EE1BC5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EE1BC5" w:rsidRPr="001940A4" w:rsidRDefault="00EE1BC5" w:rsidP="00EE1BC5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EE1BC5" w:rsidRPr="001940A4" w:rsidRDefault="00EE1BC5" w:rsidP="00EE1BC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EE1BC5" w:rsidRPr="001940A4" w:rsidRDefault="00EE1BC5" w:rsidP="00EE1BC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EE1BC5" w:rsidRPr="001940A4" w:rsidRDefault="00EE1BC5" w:rsidP="00EE1BC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EE1BC5" w:rsidRPr="001940A4" w:rsidRDefault="00EE1BC5" w:rsidP="00EE1BC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2/C/0N</w:t>
      </w:r>
    </w:p>
    <w:p w:rsidR="00EE1BC5" w:rsidRPr="001940A4" w:rsidRDefault="00EE1BC5" w:rsidP="00EE1BC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EE1BC5" w:rsidRPr="001940A4" w:rsidRDefault="00EE1BC5" w:rsidP="00EE1BC5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EE1BC5" w:rsidRPr="001940A4" w:rsidRDefault="00EE1BC5" w:rsidP="00EE1BC5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EE1BC5" w:rsidRPr="001940A4" w:rsidRDefault="00EE1BC5" w:rsidP="00EE1BC5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EE1BC5" w:rsidRPr="008F3929" w:rsidRDefault="00EE1BC5" w:rsidP="00EE1BC5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EE1BC5" w:rsidRPr="008F3929" w:rsidRDefault="00EE1BC5" w:rsidP="00EE1BC5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EE1BC5" w:rsidRPr="00C24907" w:rsidRDefault="00EE1BC5" w:rsidP="00EE1BC5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EE1BC5" w:rsidRPr="00050E55" w:rsidTr="001704A1">
        <w:trPr>
          <w:cantSplit/>
        </w:trPr>
        <w:tc>
          <w:tcPr>
            <w:tcW w:w="1413" w:type="dxa"/>
          </w:tcPr>
          <w:p w:rsidR="00EE1BC5" w:rsidRPr="00050E55" w:rsidRDefault="00EE1BC5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EE1BC5" w:rsidRPr="00050E55" w:rsidRDefault="00EE1BC5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EE1BC5" w:rsidRPr="00050E55" w:rsidRDefault="00EE1BC5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EE1BC5" w:rsidRPr="00050E55" w:rsidRDefault="00EE1BC5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EE1BC5" w:rsidRPr="00050E55" w:rsidRDefault="00EE1BC5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EE1BC5" w:rsidRPr="00050E55" w:rsidRDefault="00EE1BC5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EE1BC5" w:rsidRPr="00050E55" w:rsidRDefault="00EE1BC5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EE1BC5" w:rsidRPr="00050E55" w:rsidRDefault="00EE1BC5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EE1BC5" w:rsidRPr="00050E55" w:rsidRDefault="00EE1BC5" w:rsidP="001704A1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EE1BC5" w:rsidRPr="00050E55" w:rsidRDefault="00EE1BC5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EE1BC5" w:rsidRPr="00050E55" w:rsidRDefault="00EE1BC5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EE1BC5" w:rsidRPr="00050E55" w:rsidTr="001704A1">
        <w:trPr>
          <w:cantSplit/>
        </w:trPr>
        <w:tc>
          <w:tcPr>
            <w:tcW w:w="1413" w:type="dxa"/>
          </w:tcPr>
          <w:p w:rsidR="00EE1BC5" w:rsidRPr="004E40B9" w:rsidRDefault="00EE1BC5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25</w:t>
            </w:r>
          </w:p>
        </w:tc>
        <w:tc>
          <w:tcPr>
            <w:tcW w:w="1708" w:type="dxa"/>
          </w:tcPr>
          <w:p w:rsidR="00EE1BC5" w:rsidRPr="009807CB" w:rsidRDefault="00EE1BC5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EE1BC5" w:rsidRPr="00FB71F3" w:rsidRDefault="00EE1BC5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0,60</w:t>
            </w:r>
          </w:p>
        </w:tc>
        <w:tc>
          <w:tcPr>
            <w:tcW w:w="688" w:type="dxa"/>
          </w:tcPr>
          <w:p w:rsidR="00EE1BC5" w:rsidRPr="00FB71F3" w:rsidRDefault="00EE1BC5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EE1BC5" w:rsidRPr="00FB71F3" w:rsidRDefault="00EE1BC5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EE1BC5" w:rsidRPr="00FB71F3" w:rsidRDefault="00EE1BC5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EE1BC5" w:rsidRPr="00FB71F3" w:rsidRDefault="00EE1BC5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EE1BC5" w:rsidRPr="00FB71F3" w:rsidRDefault="00EE1BC5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EE1BC5" w:rsidRPr="00FB71F3" w:rsidRDefault="00EE1BC5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:rsidR="00EE1BC5" w:rsidRPr="00FB71F3" w:rsidRDefault="00EE1BC5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EE1BC5" w:rsidRPr="00FB71F3" w:rsidRDefault="00EE1BC5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</w:tr>
    </w:tbl>
    <w:p w:rsidR="00EE1BC5" w:rsidRDefault="00EE1BC5" w:rsidP="00EE1BC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EE1BC5" w:rsidRPr="00144AAE" w:rsidRDefault="00EE1BC5" w:rsidP="00EE1BC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EE1BC5" w:rsidRPr="00144AAE" w:rsidRDefault="00EE1BC5" w:rsidP="00EE1BC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EE1BC5" w:rsidRPr="00144AAE" w:rsidRDefault="00EE1BC5" w:rsidP="00EE1BC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EE1BC5" w:rsidRPr="007B34D5" w:rsidRDefault="00EE1BC5" w:rsidP="00EE1BC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EE1BC5" w:rsidRPr="007B34D5" w:rsidRDefault="00EE1BC5" w:rsidP="00EE1BC5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EE1BC5" w:rsidRPr="008F3929" w:rsidRDefault="00EE1BC5" w:rsidP="00EE1BC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Réflexion à la lumière et diffusion lumineuse:</w:t>
      </w:r>
    </w:p>
    <w:p w:rsidR="00EE1BC5" w:rsidRPr="007B34D5" w:rsidRDefault="00EE1BC5" w:rsidP="00EE1BC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Réflexion à la lumière 87% ; diffusion lumineuse &gt; 99%</w:t>
      </w:r>
    </w:p>
    <w:p w:rsidR="00EE1BC5" w:rsidRPr="007B34D5" w:rsidRDefault="00EE1BC5" w:rsidP="00EE1BC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Brillance (ISO 2813):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0,80%</w:t>
      </w:r>
    </w:p>
    <w:p w:rsidR="00EE1BC5" w:rsidRPr="007B34D5" w:rsidRDefault="00EE1BC5" w:rsidP="00EE1BC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Blancheur, valeur-L (ISO 7724):</w:t>
      </w:r>
      <w:r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94,5</w:t>
      </w:r>
    </w:p>
    <w:p w:rsidR="00EE1BC5" w:rsidRPr="007B4712" w:rsidRDefault="00EE1BC5" w:rsidP="00EE1BC5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EE1BC5" w:rsidRPr="007B4712" w:rsidRDefault="00EE1BC5" w:rsidP="00EE1BC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EE1BC5" w:rsidRPr="007B4712" w:rsidRDefault="00EE1BC5" w:rsidP="00EE1BC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EE1BC5" w:rsidRPr="00597234" w:rsidRDefault="00EE1BC5" w:rsidP="00EE1BC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EE1BC5" w:rsidRPr="00325C24" w:rsidRDefault="00EE1BC5" w:rsidP="00EE1BC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 ou se nettoient au moyen d’un chiffon humide.</w:t>
      </w:r>
    </w:p>
    <w:p w:rsidR="00EE1BC5" w:rsidRPr="00325C24" w:rsidRDefault="00EE1BC5" w:rsidP="00EE1BC5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EE1BC5" w:rsidRPr="008F3929" w:rsidRDefault="00EE1BC5" w:rsidP="00EE1BC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</w:t>
      </w:r>
    </w:p>
    <w:p w:rsidR="00EE1BC5" w:rsidRPr="008F3929" w:rsidRDefault="00EE1BC5" w:rsidP="00EE1BC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 et résistance à la poussière accrues</w:t>
      </w:r>
    </w:p>
    <w:p w:rsidR="00EE1BC5" w:rsidRPr="00325C24" w:rsidRDefault="00EE1BC5" w:rsidP="00EE1BC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Résistance frottement humide (EN ISO 11998:2007 / EN 12720:2009+A1:2013):  Classe 5</w:t>
      </w:r>
    </w:p>
    <w:p w:rsidR="00EE1BC5" w:rsidRPr="00325C24" w:rsidRDefault="00EE1BC5" w:rsidP="00EE1BC5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EE1BC5" w:rsidRPr="00325C24" w:rsidRDefault="00EE1BC5" w:rsidP="00EE1BC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EE1BC5" w:rsidRPr="00325C24" w:rsidRDefault="00EE1BC5" w:rsidP="00EE1BC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EE1BC5" w:rsidRPr="00325C24" w:rsidRDefault="00EE1BC5" w:rsidP="00EE1BC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EE1BC5" w:rsidRPr="00325C24" w:rsidRDefault="00EE1BC5" w:rsidP="00EE1BC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EE1BC5" w:rsidRPr="00325C24" w:rsidRDefault="00EE1BC5" w:rsidP="00EE1BC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EE1BC5" w:rsidRPr="00325C24" w:rsidRDefault="00EE1BC5" w:rsidP="00EE1BC5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EE1BC5" w:rsidRPr="008F3929" w:rsidRDefault="00EE1BC5" w:rsidP="00EE1BC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Environnement</w:t>
      </w:r>
    </w:p>
    <w:p w:rsidR="00EE1BC5" w:rsidRDefault="00EE1BC5" w:rsidP="00EE1BC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EE1BC5" w:rsidRDefault="00EE1BC5" w:rsidP="00EE1BC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EE1BC5" w:rsidRPr="00144AAE" w:rsidRDefault="00EE1BC5" w:rsidP="00EE1BC5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EE1BC5" w:rsidRPr="00144AAE" w:rsidRDefault="00EE1BC5" w:rsidP="00EE1BC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EE1BC5" w:rsidRDefault="00EE1BC5" w:rsidP="00EE1BC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EE1BC5" w:rsidRDefault="00EE1BC5" w:rsidP="00EE1BC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EE1BC5" w:rsidRPr="008F3929" w:rsidRDefault="00EE1BC5" w:rsidP="00EE1BC5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Cradle to Cradle Certified® : Bronze</w:t>
      </w:r>
    </w:p>
    <w:p w:rsidR="00EE1BC5" w:rsidRPr="00144AAE" w:rsidRDefault="00EE1BC5" w:rsidP="00EE1BC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EE1BC5" w:rsidRPr="00144AAE" w:rsidRDefault="00EE1BC5" w:rsidP="00EE1BC5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EE1BC5" w:rsidRPr="00144AAE" w:rsidRDefault="00EE1BC5" w:rsidP="00EE1BC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EE1BC5" w:rsidRPr="00144AAE" w:rsidRDefault="00EE1BC5" w:rsidP="00EE1BC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EE1BC5" w:rsidRPr="00144AAE" w:rsidRDefault="00EE1BC5" w:rsidP="00EE1BC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EE1BC5" w:rsidRPr="00144AAE" w:rsidRDefault="00EE1BC5" w:rsidP="00EE1BC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EE1BC5" w:rsidRPr="00144AAE" w:rsidRDefault="00EE1BC5" w:rsidP="00EE1BC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EE1BC5" w:rsidRPr="00144AAE" w:rsidRDefault="00EE1BC5" w:rsidP="00EE1BC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EE1BC5" w:rsidRPr="00144AAE" w:rsidRDefault="00EE1BC5" w:rsidP="00EE1BC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EE1BC5" w:rsidRPr="00144AAE" w:rsidRDefault="00EE1BC5" w:rsidP="00EE1BC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EE1BC5" w:rsidRDefault="00EE1BC5" w:rsidP="00EE1BC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EE1BC5" w:rsidRPr="00144AAE" w:rsidRDefault="00EE1BC5" w:rsidP="00EE1BC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8F3929">
        <w:rPr>
          <w:rFonts w:cstheme="minorHAnsi"/>
          <w:noProof/>
          <w:sz w:val="20"/>
          <w:szCs w:val="20"/>
          <w:lang w:val="fr-BE"/>
        </w:rPr>
        <w:t>m²</w:t>
      </w:r>
    </w:p>
    <w:p w:rsidR="00EE1BC5" w:rsidRDefault="00EE1BC5" w:rsidP="00EE1BC5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EE1BC5" w:rsidRDefault="00EE1BC5" w:rsidP="00EE1BC5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EE1BC5" w:rsidSect="001940A4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940A4" w:rsidRPr="007B4712" w:rsidRDefault="00EE1BC5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BC5"/>
    <w:rsid w:val="005C2D60"/>
    <w:rsid w:val="006A1F31"/>
    <w:rsid w:val="00EE1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136F2C-7CDC-4A44-A17F-A35986177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EE1BC5"/>
    <w:rPr>
      <w:color w:val="008080"/>
    </w:rPr>
  </w:style>
  <w:style w:type="character" w:customStyle="1" w:styleId="Referentie">
    <w:name w:val="Referentie"/>
    <w:rsid w:val="00EE1BC5"/>
    <w:rPr>
      <w:color w:val="FF6600"/>
    </w:rPr>
  </w:style>
  <w:style w:type="character" w:customStyle="1" w:styleId="RevisieDatum">
    <w:name w:val="RevisieDatum"/>
    <w:rsid w:val="00EE1BC5"/>
    <w:rPr>
      <w:vanish/>
      <w:color w:val="auto"/>
    </w:rPr>
  </w:style>
  <w:style w:type="table" w:styleId="Tabelraster">
    <w:name w:val="Table Grid"/>
    <w:basedOn w:val="Standaardtabel"/>
    <w:uiPriority w:val="59"/>
    <w:rsid w:val="00EE1B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EE1B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EE1B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597</Words>
  <Characters>3289</Characters>
  <Application>Microsoft Office Word</Application>
  <DocSecurity>0</DocSecurity>
  <Lines>27</Lines>
  <Paragraphs>7</Paragraphs>
  <ScaleCrop>false</ScaleCrop>
  <Company/>
  <LinksUpToDate>false</LinksUpToDate>
  <CharactersWithSpaces>3879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2023-02-23T12:24:00Z</dcterms:created>
  <dcterms:modified xsi:type="dcterms:W3CDTF">2023-02-23T12:24:00Z</dcterms:modified>
</cp:coreProperties>
</file>