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65C42" w:rsidRPr="001940A4" w:rsidRDefault="00965C42" w:rsidP="00965C42">
      <w:pPr>
        <w:spacing w:after="0" w:line="240" w:lineRule="auto"/>
        <w:rPr>
          <w:rFonts w:cstheme="minorHAnsi"/>
          <w:b/>
          <w:color w:val="FFFFFF" w:themeColor="background1"/>
          <w:sz w:val="12"/>
          <w:szCs w:val="12"/>
          <w:u w:val="single"/>
          <w:lang w:val="fr-BE"/>
        </w:rPr>
      </w:pPr>
      <w:r w:rsidRPr="001940A4">
        <w:rPr>
          <w:rFonts w:cstheme="minorHAnsi"/>
          <w:b/>
          <w:color w:val="FFFFFF" w:themeColor="background1"/>
          <w:sz w:val="12"/>
          <w:szCs w:val="12"/>
          <w:u w:val="single"/>
          <w:lang w:val="fr-BE"/>
        </w:rPr>
        <w:t>00.00.00</w:t>
      </w:r>
      <w:r w:rsidRPr="001940A4">
        <w:rPr>
          <w:rFonts w:cstheme="minorHAnsi"/>
          <w:b/>
          <w:color w:val="FFFFFF" w:themeColor="background1"/>
          <w:sz w:val="12"/>
          <w:szCs w:val="12"/>
          <w:u w:val="single"/>
          <w:lang w:val="fr-BE"/>
        </w:rPr>
        <w:tab/>
        <w:t>Systeemplafond</w:t>
      </w:r>
      <w:r w:rsidRPr="001940A4">
        <w:rPr>
          <w:rStyle w:val="MeetChar"/>
          <w:rFonts w:cstheme="minorHAnsi"/>
          <w:b/>
          <w:color w:val="FFFFFF" w:themeColor="background1"/>
          <w:sz w:val="12"/>
          <w:szCs w:val="12"/>
          <w:u w:val="single"/>
          <w:lang w:val="fr-BE"/>
        </w:rPr>
        <w:t xml:space="preserve">  FH  m²</w:t>
      </w:r>
      <w:r w:rsidRPr="001940A4">
        <w:rPr>
          <w:rStyle w:val="RevisieDatum"/>
          <w:rFonts w:cstheme="minorHAnsi"/>
          <w:b/>
          <w:color w:val="FFFFFF" w:themeColor="background1"/>
          <w:sz w:val="12"/>
          <w:szCs w:val="12"/>
          <w:u w:val="single"/>
          <w:lang w:val="fr-BE"/>
        </w:rPr>
        <w:t xml:space="preserve"> </w:t>
      </w:r>
      <w:r w:rsidRPr="001940A4">
        <w:rPr>
          <w:rStyle w:val="Referentie"/>
          <w:rFonts w:cstheme="minorHAnsi"/>
          <w:b/>
          <w:color w:val="FFFFFF" w:themeColor="background1"/>
          <w:sz w:val="12"/>
          <w:szCs w:val="12"/>
          <w:u w:val="single"/>
          <w:lang w:val="fr-BE"/>
        </w:rPr>
        <w:t xml:space="preserve"> </w:t>
      </w:r>
      <w:r w:rsidRPr="001940A4">
        <w:rPr>
          <w:rFonts w:cstheme="minorHAnsi"/>
          <w:b/>
          <w:noProof/>
          <w:color w:val="FFFFFF" w:themeColor="background1"/>
          <w:sz w:val="12"/>
          <w:szCs w:val="12"/>
          <w:u w:val="single"/>
          <w:lang w:val="fr-BE"/>
        </w:rPr>
        <w:t>Rockfon Blanka® dB 43 T24 E 600_1200 x 600 x 40 mm_FR</w:t>
      </w:r>
    </w:p>
    <w:p w:rsidR="00965C42" w:rsidRPr="001940A4" w:rsidRDefault="00965C42" w:rsidP="00965C42">
      <w:pPr>
        <w:spacing w:after="240" w:line="240" w:lineRule="auto"/>
        <w:rPr>
          <w:rFonts w:cstheme="minorHAnsi"/>
          <w:b/>
          <w:sz w:val="20"/>
          <w:szCs w:val="20"/>
          <w:u w:val="single"/>
          <w:lang w:val="fr-BE"/>
        </w:rPr>
      </w:pPr>
      <w:r w:rsidRPr="001940A4">
        <w:rPr>
          <w:rFonts w:cstheme="minorHAnsi"/>
          <w:b/>
          <w:sz w:val="20"/>
          <w:szCs w:val="20"/>
          <w:u w:val="single"/>
          <w:lang w:val="fr-BE"/>
        </w:rPr>
        <w:t>00.00.00</w:t>
      </w:r>
      <w:r w:rsidRPr="001940A4">
        <w:rPr>
          <w:rFonts w:cstheme="minorHAnsi"/>
          <w:b/>
          <w:sz w:val="20"/>
          <w:szCs w:val="20"/>
          <w:u w:val="single"/>
          <w:lang w:val="fr-BE"/>
        </w:rPr>
        <w:tab/>
        <w:t xml:space="preserve">Plafond suspendu  QF  </w:t>
      </w:r>
      <w:r w:rsidRPr="001940A4">
        <w:rPr>
          <w:rStyle w:val="MeetChar"/>
          <w:rFonts w:cstheme="minorHAnsi"/>
          <w:b/>
          <w:color w:val="auto"/>
          <w:sz w:val="20"/>
          <w:szCs w:val="20"/>
          <w:u w:val="single"/>
          <w:lang w:val="fr-BE"/>
        </w:rPr>
        <w:t>m²</w:t>
      </w:r>
      <w:r w:rsidRPr="001940A4">
        <w:rPr>
          <w:rStyle w:val="RevisieDatum"/>
          <w:rFonts w:cstheme="minorHAnsi"/>
          <w:b/>
          <w:sz w:val="20"/>
          <w:szCs w:val="20"/>
          <w:u w:val="single"/>
          <w:lang w:val="fr-BE"/>
        </w:rPr>
        <w:t xml:space="preserve"> </w:t>
      </w:r>
      <w:r w:rsidRPr="001940A4">
        <w:rPr>
          <w:rStyle w:val="Referentie"/>
          <w:rFonts w:cstheme="minorHAnsi"/>
          <w:b/>
          <w:color w:val="auto"/>
          <w:sz w:val="20"/>
          <w:szCs w:val="20"/>
          <w:u w:val="single"/>
          <w:lang w:val="fr-BE"/>
        </w:rPr>
        <w:t xml:space="preserve"> </w:t>
      </w:r>
      <w:r w:rsidRPr="001940A4">
        <w:rPr>
          <w:rFonts w:cstheme="minorHAnsi"/>
          <w:b/>
          <w:noProof/>
          <w:sz w:val="20"/>
          <w:szCs w:val="20"/>
          <w:u w:val="single"/>
          <w:lang w:val="fr-BE"/>
        </w:rPr>
        <w:t>Rockfon Blanka® dB 43 T24 E 600/1200 x 600 x 40 mm</w:t>
      </w:r>
    </w:p>
    <w:p w:rsidR="00965C42" w:rsidRPr="00B50588" w:rsidRDefault="00965C42" w:rsidP="00965C42">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965C42" w:rsidRPr="00B50588" w:rsidRDefault="00965C42" w:rsidP="00965C42">
      <w:pPr>
        <w:spacing w:after="0" w:line="240" w:lineRule="auto"/>
        <w:rPr>
          <w:rFonts w:cstheme="minorHAnsi"/>
          <w:sz w:val="20"/>
          <w:szCs w:val="20"/>
          <w:lang w:val="fr-FR"/>
        </w:rPr>
      </w:pPr>
    </w:p>
    <w:p w:rsidR="00965C42" w:rsidRPr="00B50588" w:rsidRDefault="00965C42" w:rsidP="00965C42">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965C42" w:rsidRPr="00B50588" w:rsidRDefault="00965C42" w:rsidP="00965C42">
      <w:pPr>
        <w:spacing w:after="0" w:line="240" w:lineRule="auto"/>
        <w:rPr>
          <w:rFonts w:cstheme="minorHAnsi"/>
          <w:sz w:val="20"/>
          <w:szCs w:val="20"/>
          <w:lang w:val="fr-FR"/>
        </w:rPr>
      </w:pPr>
      <w:r w:rsidRPr="008F3929">
        <w:rPr>
          <w:rFonts w:cstheme="minorHAnsi"/>
          <w:noProof/>
          <w:sz w:val="20"/>
          <w:szCs w:val="20"/>
          <w:lang w:val="fr-FR"/>
        </w:rPr>
        <w:t>Plafond suspendu, constitué de panneaux autoportants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7,0</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complètement obturés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lisse, mat et extra blanc avec une finition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 dB 43</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d’une Membrane Hautes Performances (HP).</w:t>
      </w:r>
      <w:r w:rsidRPr="00B50588">
        <w:rPr>
          <w:rFonts w:cstheme="minorHAnsi"/>
          <w:sz w:val="20"/>
          <w:szCs w:val="20"/>
          <w:lang w:val="fr-FR"/>
        </w:rPr>
        <w:t xml:space="preserve">  </w:t>
      </w:r>
    </w:p>
    <w:p w:rsidR="00965C42" w:rsidRPr="00B50588" w:rsidRDefault="00965C42" w:rsidP="00965C42">
      <w:pPr>
        <w:spacing w:after="0" w:line="240" w:lineRule="auto"/>
        <w:rPr>
          <w:rFonts w:cstheme="minorHAnsi"/>
          <w:sz w:val="20"/>
          <w:szCs w:val="20"/>
          <w:lang w:val="fr-FR"/>
        </w:rPr>
      </w:pPr>
    </w:p>
    <w:p w:rsidR="00965C42" w:rsidRPr="002449C4" w:rsidRDefault="00965C42" w:rsidP="00965C42">
      <w:pPr>
        <w:spacing w:after="0" w:line="240" w:lineRule="auto"/>
        <w:rPr>
          <w:rFonts w:cstheme="minorHAnsi"/>
          <w:sz w:val="20"/>
          <w:szCs w:val="20"/>
          <w:lang w:val="fr-FR"/>
        </w:rPr>
      </w:pPr>
      <w:r w:rsidRPr="008F3929">
        <w:rPr>
          <w:rFonts w:cstheme="minorHAnsi"/>
          <w:noProof/>
          <w:sz w:val="20"/>
          <w:szCs w:val="20"/>
          <w:lang w:val="fr-FR"/>
        </w:rPr>
        <w:t>Rockfon® System dB™  est composé de panneaux pour plafond décaissés (E)  et du système à ossature semi-visible Chicago Metallic™ T24 Hook 850, Blanc Mat 11 (traitement de surface: blanc mat.  Couleur face visible: 11; Blancheur, valeur-L: 93), composé de profilés porteurs et d'entretoises (dimensions de 24 x 38 mm) en acier galvanisé et recouvert d’un primer.  Les profilés porteurs sont posés tous les 1200 mm. Suspension à l'aide de suspentes rapides à un entraxe de 1200 mm  en combinaison aves le clip de suspension plat FH 89 et clou de connexion. Les entretoises de 1200 mm sont placées tous les 600 mm perpendiculairement sur les profilés porteurs. Pour une modulation de 600 x 600 mm, les entretoises de 600 mm sont placées perpendiculairement entre les entretoises de 1200 mm. Une cornière de rive-L ou une cornière à joints creux de  15 x 8 x 12 x 15 mm est posé(e) sur le pourtour.</w:t>
      </w:r>
      <w:r w:rsidRPr="002449C4">
        <w:rPr>
          <w:rFonts w:cstheme="minorHAnsi"/>
          <w:sz w:val="20"/>
          <w:szCs w:val="20"/>
          <w:lang w:val="fr-FR"/>
        </w:rPr>
        <w:t xml:space="preserve"> </w:t>
      </w:r>
      <w:r w:rsidRPr="008F3929">
        <w:rPr>
          <w:rFonts w:cstheme="minorHAnsi"/>
          <w:noProof/>
          <w:sz w:val="20"/>
          <w:szCs w:val="20"/>
          <w:lang w:val="fr-FR"/>
        </w:rPr>
        <w:t>Hauteur minimale de suspension: 250 mm.</w:t>
      </w:r>
    </w:p>
    <w:p w:rsidR="00965C42" w:rsidRPr="002449C4" w:rsidRDefault="00965C42" w:rsidP="00965C42">
      <w:pPr>
        <w:spacing w:after="0" w:line="240" w:lineRule="auto"/>
        <w:rPr>
          <w:lang w:val="fr-FR"/>
        </w:rPr>
      </w:pPr>
    </w:p>
    <w:p w:rsidR="00965C42" w:rsidRPr="002449C4" w:rsidRDefault="00965C42" w:rsidP="00965C42">
      <w:pPr>
        <w:spacing w:after="0" w:line="240" w:lineRule="auto"/>
        <w:rPr>
          <w:sz w:val="20"/>
          <w:szCs w:val="20"/>
          <w:lang w:val="fr-FR"/>
        </w:rPr>
      </w:pPr>
    </w:p>
    <w:p w:rsidR="00965C42" w:rsidRPr="002449C4" w:rsidRDefault="00965C42" w:rsidP="00965C42">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965C42" w:rsidRPr="002449C4" w:rsidRDefault="00965C42" w:rsidP="00965C42">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2449C4">
        <w:rPr>
          <w:rFonts w:cstheme="minorHAnsi"/>
          <w:bCs/>
          <w:sz w:val="20"/>
          <w:szCs w:val="20"/>
          <w:lang w:val="fr-FR"/>
        </w:rPr>
        <w:t xml:space="preserve">  </w:t>
      </w:r>
    </w:p>
    <w:p w:rsidR="00965C42" w:rsidRPr="002449C4" w:rsidRDefault="00965C42" w:rsidP="00965C42">
      <w:pPr>
        <w:spacing w:after="0" w:line="240" w:lineRule="auto"/>
        <w:rPr>
          <w:rFonts w:cstheme="minorHAnsi"/>
          <w:sz w:val="20"/>
          <w:szCs w:val="20"/>
          <w:lang w:val="fr-FR"/>
        </w:rPr>
      </w:pPr>
      <w:r w:rsidRPr="008F3929">
        <w:rPr>
          <w:rFonts w:cstheme="minorHAnsi"/>
          <w:noProof/>
          <w:sz w:val="20"/>
          <w:szCs w:val="20"/>
          <w:lang w:val="fr-FR"/>
        </w:rPr>
        <w:t>600/1200 x 600 x 40 mm</w:t>
      </w:r>
    </w:p>
    <w:p w:rsidR="00965C42" w:rsidRPr="002449C4" w:rsidRDefault="00965C42" w:rsidP="00965C42">
      <w:pPr>
        <w:spacing w:after="0" w:line="240" w:lineRule="auto"/>
        <w:rPr>
          <w:rFonts w:cstheme="minorHAnsi"/>
          <w:sz w:val="20"/>
          <w:szCs w:val="20"/>
          <w:lang w:val="fr-FR"/>
        </w:rPr>
      </w:pPr>
    </w:p>
    <w:p w:rsidR="00965C42" w:rsidRPr="001940A4" w:rsidRDefault="00965C42" w:rsidP="00965C42">
      <w:pPr>
        <w:spacing w:after="0" w:line="240" w:lineRule="auto"/>
        <w:rPr>
          <w:rFonts w:cstheme="minorHAnsi"/>
          <w:sz w:val="20"/>
          <w:szCs w:val="20"/>
          <w:lang w:val="fr-FR"/>
        </w:rPr>
      </w:pPr>
      <w:r w:rsidRPr="001940A4">
        <w:rPr>
          <w:rFonts w:cstheme="minorHAnsi"/>
          <w:noProof/>
          <w:sz w:val="20"/>
          <w:szCs w:val="20"/>
          <w:lang w:val="fr-FR"/>
        </w:rPr>
        <w:t>Certification CE</w:t>
      </w:r>
    </w:p>
    <w:p w:rsidR="00965C42" w:rsidRPr="001940A4" w:rsidRDefault="00965C42" w:rsidP="00965C42">
      <w:pPr>
        <w:spacing w:after="0" w:line="240" w:lineRule="auto"/>
        <w:rPr>
          <w:rFonts w:cstheme="minorHAnsi"/>
          <w:noProof/>
          <w:sz w:val="20"/>
          <w:szCs w:val="20"/>
          <w:lang w:val="fr-FR"/>
        </w:rPr>
      </w:pPr>
      <w:r w:rsidRPr="001940A4">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965C42" w:rsidRPr="001940A4" w:rsidRDefault="00965C42" w:rsidP="00965C42">
      <w:pPr>
        <w:spacing w:after="0" w:line="240" w:lineRule="auto"/>
        <w:rPr>
          <w:rFonts w:cstheme="minorHAnsi"/>
          <w:noProof/>
          <w:sz w:val="20"/>
          <w:szCs w:val="20"/>
          <w:lang w:val="fr-FR"/>
        </w:rPr>
      </w:pPr>
      <w:r w:rsidRPr="001940A4">
        <w:rPr>
          <w:rFonts w:cstheme="minorHAnsi"/>
          <w:noProof/>
          <w:sz w:val="20"/>
          <w:szCs w:val="20"/>
          <w:lang w:val="fr-FR"/>
        </w:rPr>
        <w:t xml:space="preserve">- absorption acoustique : coefficient moyen d'absorption acoustique alpha-w </w:t>
      </w:r>
    </w:p>
    <w:p w:rsidR="00965C42" w:rsidRPr="001940A4" w:rsidRDefault="00965C42" w:rsidP="00965C42">
      <w:pPr>
        <w:spacing w:after="0" w:line="240" w:lineRule="auto"/>
        <w:rPr>
          <w:rFonts w:cstheme="minorHAnsi"/>
          <w:noProof/>
          <w:sz w:val="20"/>
          <w:szCs w:val="20"/>
          <w:lang w:val="fr-FR"/>
        </w:rPr>
      </w:pPr>
      <w:r w:rsidRPr="001940A4">
        <w:rPr>
          <w:rFonts w:cstheme="minorHAnsi"/>
          <w:noProof/>
          <w:sz w:val="20"/>
          <w:szCs w:val="20"/>
          <w:lang w:val="fr-FR"/>
        </w:rPr>
        <w:t>- réaction au feu: classification européenne relative au feu</w:t>
      </w:r>
    </w:p>
    <w:p w:rsidR="00965C42" w:rsidRPr="001940A4" w:rsidRDefault="00965C42" w:rsidP="00965C42">
      <w:pPr>
        <w:spacing w:after="0" w:line="240" w:lineRule="auto"/>
        <w:rPr>
          <w:rFonts w:cstheme="minorHAnsi"/>
          <w:noProof/>
          <w:sz w:val="20"/>
          <w:szCs w:val="20"/>
          <w:lang w:val="fr-FR"/>
        </w:rPr>
      </w:pPr>
      <w:r w:rsidRPr="001940A4">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965C42" w:rsidRPr="001940A4" w:rsidRDefault="00965C42" w:rsidP="00965C42">
      <w:pPr>
        <w:spacing w:after="0" w:line="240" w:lineRule="auto"/>
        <w:rPr>
          <w:rFonts w:cstheme="minorHAnsi"/>
          <w:sz w:val="20"/>
          <w:szCs w:val="20"/>
          <w:lang w:val="fr-FR"/>
        </w:rPr>
      </w:pPr>
    </w:p>
    <w:p w:rsidR="00965C42" w:rsidRPr="001940A4" w:rsidRDefault="00965C42" w:rsidP="00965C42">
      <w:pPr>
        <w:spacing w:after="0" w:line="240" w:lineRule="auto"/>
        <w:rPr>
          <w:rFonts w:cstheme="minorHAnsi"/>
          <w:sz w:val="20"/>
          <w:szCs w:val="20"/>
          <w:lang w:val="fr-FR"/>
        </w:rPr>
      </w:pPr>
      <w:r w:rsidRPr="001940A4">
        <w:rPr>
          <w:rFonts w:cstheme="minorHAnsi"/>
          <w:noProof/>
          <w:sz w:val="20"/>
          <w:szCs w:val="20"/>
          <w:lang w:val="fr-FR"/>
        </w:rPr>
        <w:t>Résistance à l’humidité et résistance à la flexion</w:t>
      </w:r>
    </w:p>
    <w:p w:rsidR="00965C42" w:rsidRPr="001940A4" w:rsidRDefault="00965C42" w:rsidP="00965C42">
      <w:pPr>
        <w:spacing w:after="0" w:line="240" w:lineRule="auto"/>
        <w:rPr>
          <w:rFonts w:cstheme="minorHAnsi"/>
          <w:sz w:val="20"/>
          <w:szCs w:val="20"/>
          <w:lang w:val="fr-FR"/>
        </w:rPr>
      </w:pPr>
      <w:r w:rsidRPr="001940A4">
        <w:rPr>
          <w:rFonts w:cstheme="minorHAnsi"/>
          <w:noProof/>
          <w:sz w:val="20"/>
          <w:szCs w:val="20"/>
          <w:lang w:val="fr-FR"/>
        </w:rPr>
        <w:t>Jusqu’à 100% HR</w:t>
      </w:r>
    </w:p>
    <w:p w:rsidR="00965C42" w:rsidRPr="001940A4" w:rsidRDefault="00965C42" w:rsidP="00965C42">
      <w:pPr>
        <w:spacing w:after="0" w:line="240" w:lineRule="auto"/>
        <w:rPr>
          <w:rFonts w:cstheme="minorHAnsi"/>
          <w:sz w:val="20"/>
          <w:szCs w:val="20"/>
          <w:lang w:val="fr-FR"/>
        </w:rPr>
      </w:pPr>
      <w:r w:rsidRPr="001940A4">
        <w:rPr>
          <w:rFonts w:cstheme="minorHAnsi"/>
          <w:noProof/>
          <w:sz w:val="20"/>
          <w:szCs w:val="20"/>
          <w:lang w:val="fr-FR"/>
        </w:rPr>
        <w:t>1/C/0N</w:t>
      </w:r>
    </w:p>
    <w:p w:rsidR="00965C42" w:rsidRPr="001940A4" w:rsidRDefault="00965C42" w:rsidP="00965C42">
      <w:pPr>
        <w:spacing w:after="0" w:line="240" w:lineRule="auto"/>
        <w:rPr>
          <w:rFonts w:cstheme="minorHAnsi"/>
          <w:sz w:val="20"/>
          <w:szCs w:val="20"/>
          <w:lang w:val="fr-FR"/>
        </w:rPr>
      </w:pPr>
    </w:p>
    <w:p w:rsidR="00965C42" w:rsidRPr="001940A4" w:rsidRDefault="00965C42" w:rsidP="00965C42">
      <w:pPr>
        <w:keepNext/>
        <w:spacing w:after="0" w:line="240" w:lineRule="auto"/>
        <w:rPr>
          <w:rFonts w:cstheme="minorHAnsi"/>
          <w:noProof/>
          <w:sz w:val="20"/>
          <w:szCs w:val="20"/>
          <w:lang w:val="fr-FR"/>
        </w:rPr>
      </w:pPr>
    </w:p>
    <w:p w:rsidR="00965C42" w:rsidRPr="001940A4" w:rsidRDefault="00965C42" w:rsidP="00965C42">
      <w:pPr>
        <w:keepNext/>
        <w:spacing w:after="0" w:line="240" w:lineRule="auto"/>
        <w:rPr>
          <w:rFonts w:cstheme="minorHAnsi"/>
          <w:noProof/>
          <w:sz w:val="20"/>
          <w:szCs w:val="20"/>
          <w:lang w:val="fr-FR"/>
        </w:rPr>
      </w:pPr>
    </w:p>
    <w:p w:rsidR="00965C42" w:rsidRPr="001940A4" w:rsidRDefault="00965C42" w:rsidP="00965C42">
      <w:pPr>
        <w:keepNext/>
        <w:spacing w:after="0" w:line="240" w:lineRule="auto"/>
        <w:rPr>
          <w:rFonts w:cstheme="minorHAnsi"/>
          <w:sz w:val="20"/>
          <w:szCs w:val="20"/>
          <w:lang w:val="fr-FR"/>
        </w:rPr>
      </w:pPr>
      <w:r w:rsidRPr="001940A4">
        <w:rPr>
          <w:rFonts w:cstheme="minorHAnsi"/>
          <w:noProof/>
          <w:sz w:val="20"/>
          <w:szCs w:val="20"/>
          <w:lang w:val="fr-FR"/>
        </w:rPr>
        <w:t>Absorption acoustique</w:t>
      </w:r>
    </w:p>
    <w:p w:rsidR="00965C42" w:rsidRPr="008F3929" w:rsidRDefault="00965C42" w:rsidP="00965C42">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965C42" w:rsidRPr="008F3929" w:rsidRDefault="00965C42" w:rsidP="00965C42">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965C42" w:rsidRPr="00C24907" w:rsidRDefault="00965C42" w:rsidP="00965C42">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65C42" w:rsidRPr="00050E55" w:rsidTr="001704A1">
        <w:trPr>
          <w:cantSplit/>
        </w:trPr>
        <w:tc>
          <w:tcPr>
            <w:tcW w:w="1413" w:type="dxa"/>
          </w:tcPr>
          <w:p w:rsidR="00965C42" w:rsidRPr="00050E55" w:rsidRDefault="00965C42"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965C42" w:rsidRPr="00050E55" w:rsidRDefault="00965C42"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125 Hz</w:t>
            </w:r>
          </w:p>
        </w:tc>
        <w:tc>
          <w:tcPr>
            <w:tcW w:w="688"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250 Hz</w:t>
            </w:r>
          </w:p>
        </w:tc>
        <w:tc>
          <w:tcPr>
            <w:tcW w:w="688"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500 Hz</w:t>
            </w:r>
          </w:p>
        </w:tc>
        <w:tc>
          <w:tcPr>
            <w:tcW w:w="687"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1000 Hz</w:t>
            </w:r>
          </w:p>
        </w:tc>
        <w:tc>
          <w:tcPr>
            <w:tcW w:w="688"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2000 Hz</w:t>
            </w:r>
          </w:p>
        </w:tc>
        <w:tc>
          <w:tcPr>
            <w:tcW w:w="688"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4000 Hz</w:t>
            </w:r>
          </w:p>
        </w:tc>
        <w:tc>
          <w:tcPr>
            <w:tcW w:w="687" w:type="dxa"/>
          </w:tcPr>
          <w:p w:rsidR="00965C42" w:rsidRPr="00050E55" w:rsidRDefault="00965C42"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65C42" w:rsidRPr="00050E55" w:rsidRDefault="00965C42"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965C42" w:rsidRPr="00050E55" w:rsidRDefault="00965C42" w:rsidP="001704A1">
            <w:pPr>
              <w:keepNext/>
              <w:rPr>
                <w:rFonts w:cstheme="minorHAnsi"/>
                <w:sz w:val="20"/>
                <w:szCs w:val="20"/>
                <w:lang w:val="fr-FR"/>
              </w:rPr>
            </w:pPr>
            <w:r w:rsidRPr="00050E55">
              <w:rPr>
                <w:rFonts w:cstheme="minorHAnsi"/>
                <w:sz w:val="20"/>
                <w:szCs w:val="20"/>
                <w:lang w:val="fr-FR"/>
              </w:rPr>
              <w:t>NRC</w:t>
            </w:r>
          </w:p>
        </w:tc>
      </w:tr>
      <w:tr w:rsidR="00965C42" w:rsidRPr="00050E55" w:rsidTr="001704A1">
        <w:trPr>
          <w:cantSplit/>
        </w:trPr>
        <w:tc>
          <w:tcPr>
            <w:tcW w:w="1413" w:type="dxa"/>
          </w:tcPr>
          <w:p w:rsidR="00965C42" w:rsidRPr="004E40B9" w:rsidRDefault="00965C42" w:rsidP="001704A1">
            <w:pPr>
              <w:rPr>
                <w:rFonts w:cstheme="minorHAnsi"/>
                <w:sz w:val="20"/>
                <w:szCs w:val="20"/>
                <w:lang w:val="en-GB"/>
              </w:rPr>
            </w:pPr>
            <w:r w:rsidRPr="008F3929">
              <w:rPr>
                <w:rFonts w:cstheme="minorHAnsi"/>
                <w:noProof/>
                <w:sz w:val="20"/>
                <w:szCs w:val="20"/>
                <w:lang w:val="en-GB"/>
              </w:rPr>
              <w:t>40</w:t>
            </w:r>
          </w:p>
        </w:tc>
        <w:tc>
          <w:tcPr>
            <w:tcW w:w="1708" w:type="dxa"/>
          </w:tcPr>
          <w:p w:rsidR="00965C42" w:rsidRPr="009807CB" w:rsidRDefault="00965C42" w:rsidP="001704A1">
            <w:pPr>
              <w:rPr>
                <w:rFonts w:cstheme="minorHAnsi"/>
                <w:sz w:val="20"/>
                <w:szCs w:val="20"/>
                <w:lang w:val="en-GB"/>
              </w:rPr>
            </w:pPr>
            <w:r w:rsidRPr="008F3929">
              <w:rPr>
                <w:rFonts w:cstheme="minorHAnsi"/>
                <w:noProof/>
                <w:sz w:val="20"/>
                <w:szCs w:val="20"/>
                <w:lang w:val="en-GB"/>
              </w:rPr>
              <w:t>200</w:t>
            </w:r>
          </w:p>
        </w:tc>
        <w:tc>
          <w:tcPr>
            <w:tcW w:w="687" w:type="dxa"/>
          </w:tcPr>
          <w:p w:rsidR="00965C42" w:rsidRPr="00FB71F3" w:rsidRDefault="00965C42" w:rsidP="001704A1">
            <w:pPr>
              <w:rPr>
                <w:rFonts w:cstheme="minorHAnsi"/>
                <w:sz w:val="20"/>
                <w:szCs w:val="20"/>
              </w:rPr>
            </w:pPr>
            <w:r w:rsidRPr="008F3929">
              <w:rPr>
                <w:rFonts w:cstheme="minorHAnsi"/>
                <w:noProof/>
                <w:sz w:val="20"/>
                <w:szCs w:val="20"/>
              </w:rPr>
              <w:t>0,35</w:t>
            </w:r>
          </w:p>
        </w:tc>
        <w:tc>
          <w:tcPr>
            <w:tcW w:w="688" w:type="dxa"/>
          </w:tcPr>
          <w:p w:rsidR="00965C42" w:rsidRPr="00FB71F3" w:rsidRDefault="00965C42" w:rsidP="001704A1">
            <w:pPr>
              <w:rPr>
                <w:rFonts w:cstheme="minorHAnsi"/>
                <w:sz w:val="20"/>
                <w:szCs w:val="20"/>
              </w:rPr>
            </w:pPr>
            <w:r w:rsidRPr="008F3929">
              <w:rPr>
                <w:rFonts w:cstheme="minorHAnsi"/>
                <w:noProof/>
                <w:sz w:val="20"/>
                <w:szCs w:val="20"/>
              </w:rPr>
              <w:t>0,60</w:t>
            </w:r>
          </w:p>
        </w:tc>
        <w:tc>
          <w:tcPr>
            <w:tcW w:w="688" w:type="dxa"/>
          </w:tcPr>
          <w:p w:rsidR="00965C42" w:rsidRPr="00FB71F3" w:rsidRDefault="00965C42" w:rsidP="001704A1">
            <w:pPr>
              <w:rPr>
                <w:rFonts w:cstheme="minorHAnsi"/>
                <w:sz w:val="20"/>
                <w:szCs w:val="20"/>
              </w:rPr>
            </w:pPr>
            <w:r w:rsidRPr="008F3929">
              <w:rPr>
                <w:rFonts w:cstheme="minorHAnsi"/>
                <w:noProof/>
                <w:sz w:val="20"/>
                <w:szCs w:val="20"/>
              </w:rPr>
              <w:t>0,90</w:t>
            </w:r>
          </w:p>
        </w:tc>
        <w:tc>
          <w:tcPr>
            <w:tcW w:w="687" w:type="dxa"/>
          </w:tcPr>
          <w:p w:rsidR="00965C42" w:rsidRPr="00FB71F3" w:rsidRDefault="00965C42" w:rsidP="001704A1">
            <w:pPr>
              <w:rPr>
                <w:rFonts w:cstheme="minorHAnsi"/>
                <w:sz w:val="20"/>
                <w:szCs w:val="20"/>
              </w:rPr>
            </w:pPr>
            <w:r w:rsidRPr="008F3929">
              <w:rPr>
                <w:rFonts w:cstheme="minorHAnsi"/>
                <w:noProof/>
                <w:sz w:val="20"/>
                <w:szCs w:val="20"/>
              </w:rPr>
              <w:t>0,95</w:t>
            </w:r>
          </w:p>
        </w:tc>
        <w:tc>
          <w:tcPr>
            <w:tcW w:w="688" w:type="dxa"/>
          </w:tcPr>
          <w:p w:rsidR="00965C42" w:rsidRPr="00FB71F3" w:rsidRDefault="00965C42" w:rsidP="001704A1">
            <w:pPr>
              <w:rPr>
                <w:rFonts w:cstheme="minorHAnsi"/>
                <w:sz w:val="20"/>
                <w:szCs w:val="20"/>
              </w:rPr>
            </w:pPr>
            <w:r w:rsidRPr="008F3929">
              <w:rPr>
                <w:rFonts w:cstheme="minorHAnsi"/>
                <w:noProof/>
                <w:sz w:val="20"/>
                <w:szCs w:val="20"/>
              </w:rPr>
              <w:t>1,00</w:t>
            </w:r>
          </w:p>
        </w:tc>
        <w:tc>
          <w:tcPr>
            <w:tcW w:w="688" w:type="dxa"/>
          </w:tcPr>
          <w:p w:rsidR="00965C42" w:rsidRPr="00FB71F3" w:rsidRDefault="00965C42" w:rsidP="001704A1">
            <w:pPr>
              <w:rPr>
                <w:rFonts w:cstheme="minorHAnsi"/>
                <w:sz w:val="20"/>
                <w:szCs w:val="20"/>
              </w:rPr>
            </w:pPr>
            <w:r w:rsidRPr="008F3929">
              <w:rPr>
                <w:rFonts w:cstheme="minorHAnsi"/>
                <w:noProof/>
                <w:sz w:val="20"/>
                <w:szCs w:val="20"/>
              </w:rPr>
              <w:t>1,00</w:t>
            </w:r>
          </w:p>
        </w:tc>
        <w:tc>
          <w:tcPr>
            <w:tcW w:w="687" w:type="dxa"/>
          </w:tcPr>
          <w:p w:rsidR="00965C42" w:rsidRPr="00FB71F3" w:rsidRDefault="00965C42" w:rsidP="001704A1">
            <w:pPr>
              <w:rPr>
                <w:rFonts w:cstheme="minorHAnsi"/>
                <w:sz w:val="20"/>
                <w:szCs w:val="20"/>
              </w:rPr>
            </w:pPr>
            <w:r w:rsidRPr="008F3929">
              <w:rPr>
                <w:rFonts w:cstheme="minorHAnsi"/>
                <w:noProof/>
                <w:sz w:val="20"/>
                <w:szCs w:val="20"/>
              </w:rPr>
              <w:t>0,90</w:t>
            </w:r>
          </w:p>
        </w:tc>
        <w:tc>
          <w:tcPr>
            <w:tcW w:w="821" w:type="dxa"/>
          </w:tcPr>
          <w:p w:rsidR="00965C42" w:rsidRPr="00FB71F3" w:rsidRDefault="00965C42" w:rsidP="001704A1">
            <w:pPr>
              <w:rPr>
                <w:rFonts w:cstheme="minorHAnsi"/>
                <w:sz w:val="20"/>
                <w:szCs w:val="20"/>
              </w:rPr>
            </w:pPr>
            <w:r w:rsidRPr="008F3929">
              <w:rPr>
                <w:rFonts w:cstheme="minorHAnsi"/>
                <w:noProof/>
                <w:sz w:val="20"/>
                <w:szCs w:val="20"/>
              </w:rPr>
              <w:t>A</w:t>
            </w:r>
          </w:p>
        </w:tc>
        <w:tc>
          <w:tcPr>
            <w:tcW w:w="688" w:type="dxa"/>
          </w:tcPr>
          <w:p w:rsidR="00965C42" w:rsidRPr="00FB71F3" w:rsidRDefault="00965C42" w:rsidP="001704A1">
            <w:pPr>
              <w:rPr>
                <w:rFonts w:cstheme="minorHAnsi"/>
                <w:sz w:val="20"/>
                <w:szCs w:val="20"/>
              </w:rPr>
            </w:pPr>
            <w:r w:rsidRPr="008F3929">
              <w:rPr>
                <w:rFonts w:cstheme="minorHAnsi"/>
                <w:noProof/>
                <w:sz w:val="20"/>
                <w:szCs w:val="20"/>
              </w:rPr>
              <w:t>0,90</w:t>
            </w:r>
          </w:p>
        </w:tc>
      </w:tr>
    </w:tbl>
    <w:p w:rsidR="00965C42" w:rsidRDefault="00965C42" w:rsidP="00965C42">
      <w:pPr>
        <w:spacing w:after="0" w:line="240" w:lineRule="auto"/>
        <w:rPr>
          <w:rFonts w:cstheme="minorHAnsi"/>
          <w:sz w:val="20"/>
          <w:szCs w:val="20"/>
          <w:lang w:val="fr-FR"/>
        </w:rPr>
      </w:pPr>
    </w:p>
    <w:p w:rsidR="00965C42" w:rsidRDefault="00965C42" w:rsidP="00965C42">
      <w:pPr>
        <w:spacing w:after="0" w:line="240" w:lineRule="auto"/>
        <w:rPr>
          <w:rFonts w:cstheme="minorHAnsi"/>
          <w:sz w:val="20"/>
          <w:szCs w:val="20"/>
          <w:lang w:val="fr-FR"/>
        </w:rPr>
      </w:pPr>
      <w:r w:rsidRPr="008F3929">
        <w:rPr>
          <w:rFonts w:cstheme="minorHAnsi"/>
          <w:noProof/>
          <w:sz w:val="20"/>
          <w:szCs w:val="20"/>
          <w:lang w:val="fr-FR"/>
        </w:rPr>
        <w:t>Isolation acoustique:</w:t>
      </w: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L'isolation acoustique directe est testé selon EN ISO 140-3. Isolation acoustique directe: Rw = 22 dB.  Isolation acoustique longitudinale  (“room-to-room”) est testé selon EN ISO 140-3: Dn,f,w = 43 dB</w:t>
      </w:r>
    </w:p>
    <w:p w:rsidR="00965C42" w:rsidRDefault="00965C42" w:rsidP="00965C42">
      <w:pPr>
        <w:spacing w:after="0" w:line="240" w:lineRule="auto"/>
        <w:rPr>
          <w:rFonts w:cstheme="minorHAnsi"/>
          <w:sz w:val="20"/>
          <w:szCs w:val="20"/>
          <w:lang w:val="fr-FR"/>
        </w:rPr>
      </w:pPr>
    </w:p>
    <w:p w:rsidR="00965C42" w:rsidRPr="00144AAE" w:rsidRDefault="00965C42" w:rsidP="00965C42">
      <w:pPr>
        <w:spacing w:after="0" w:line="240" w:lineRule="auto"/>
        <w:rPr>
          <w:rFonts w:cstheme="minorHAnsi"/>
          <w:noProof/>
          <w:sz w:val="20"/>
          <w:szCs w:val="20"/>
          <w:lang w:val="fr-BE"/>
        </w:rPr>
      </w:pPr>
    </w:p>
    <w:p w:rsidR="00965C42" w:rsidRPr="00144AAE" w:rsidRDefault="00965C42" w:rsidP="00965C42">
      <w:pPr>
        <w:spacing w:after="0" w:line="240" w:lineRule="auto"/>
        <w:rPr>
          <w:rFonts w:cstheme="minorHAnsi"/>
          <w:noProof/>
          <w:sz w:val="20"/>
          <w:szCs w:val="20"/>
          <w:lang w:val="fr-BE"/>
        </w:rPr>
      </w:pPr>
    </w:p>
    <w:p w:rsidR="00965C42" w:rsidRPr="00144AAE" w:rsidRDefault="00965C42" w:rsidP="00965C42">
      <w:pPr>
        <w:spacing w:after="0" w:line="240" w:lineRule="auto"/>
        <w:rPr>
          <w:rFonts w:cstheme="minorHAnsi"/>
          <w:noProof/>
          <w:sz w:val="20"/>
          <w:szCs w:val="20"/>
          <w:lang w:val="fr-BE"/>
        </w:rPr>
      </w:pPr>
      <w:r w:rsidRPr="00144AAE">
        <w:rPr>
          <w:rFonts w:cstheme="minorHAnsi"/>
          <w:noProof/>
          <w:sz w:val="20"/>
          <w:szCs w:val="20"/>
          <w:lang w:val="fr-BE"/>
        </w:rPr>
        <w:t>Réaction au feu</w:t>
      </w:r>
    </w:p>
    <w:p w:rsidR="00965C42" w:rsidRPr="007B34D5" w:rsidRDefault="00965C42" w:rsidP="00965C42">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A2-s1, d0 suivant la EN 13501-1.</w:t>
      </w:r>
    </w:p>
    <w:p w:rsidR="00965C42" w:rsidRPr="007B34D5" w:rsidRDefault="00965C42" w:rsidP="00965C42">
      <w:pPr>
        <w:spacing w:after="0" w:line="240" w:lineRule="auto"/>
        <w:rPr>
          <w:rFonts w:cstheme="minorHAnsi"/>
          <w:sz w:val="20"/>
          <w:szCs w:val="20"/>
          <w:lang w:val="fr-BE"/>
        </w:rPr>
      </w:pP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965C42" w:rsidRPr="007B34D5" w:rsidRDefault="00965C42" w:rsidP="00965C42">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965C42" w:rsidRPr="007B34D5" w:rsidRDefault="00965C42" w:rsidP="00965C42">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965C42" w:rsidRPr="007B34D5"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965C42" w:rsidRPr="007B34D5" w:rsidRDefault="00965C42" w:rsidP="00965C42">
      <w:pPr>
        <w:spacing w:after="0" w:line="240" w:lineRule="auto"/>
        <w:rPr>
          <w:rFonts w:cstheme="minorHAnsi"/>
          <w:noProof/>
          <w:sz w:val="20"/>
          <w:szCs w:val="20"/>
          <w:lang w:val="fr-BE"/>
        </w:rPr>
      </w:pPr>
    </w:p>
    <w:p w:rsidR="00965C42" w:rsidRPr="007B34D5" w:rsidRDefault="00965C42" w:rsidP="00965C42">
      <w:pPr>
        <w:spacing w:after="0" w:line="240" w:lineRule="auto"/>
        <w:rPr>
          <w:rFonts w:cstheme="minorHAnsi"/>
          <w:sz w:val="20"/>
          <w:szCs w:val="20"/>
          <w:lang w:val="fr-BE"/>
        </w:rPr>
      </w:pPr>
      <w:r w:rsidRPr="007B34D5">
        <w:rPr>
          <w:rFonts w:cstheme="minorHAnsi"/>
          <w:noProof/>
          <w:sz w:val="20"/>
          <w:szCs w:val="20"/>
          <w:lang w:val="fr-BE"/>
        </w:rPr>
        <w:t>Isolation thermique</w:t>
      </w: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Conductivité thermique: λD = 0,04 W/mK</w:t>
      </w:r>
    </w:p>
    <w:p w:rsidR="00965C42" w:rsidRPr="007B4712" w:rsidRDefault="00965C42" w:rsidP="00965C42">
      <w:pPr>
        <w:spacing w:after="0" w:line="240" w:lineRule="auto"/>
        <w:rPr>
          <w:rFonts w:cstheme="minorHAnsi"/>
          <w:sz w:val="20"/>
          <w:szCs w:val="20"/>
          <w:lang w:val="fr-BE"/>
        </w:rPr>
      </w:pPr>
      <w:r w:rsidRPr="008F3929">
        <w:rPr>
          <w:rFonts w:cstheme="minorHAnsi"/>
          <w:noProof/>
          <w:sz w:val="20"/>
          <w:szCs w:val="20"/>
          <w:lang w:val="fr-BE"/>
        </w:rPr>
        <w:t>Résistance thermique: R = 1,00 m²K/W</w:t>
      </w:r>
    </w:p>
    <w:p w:rsidR="00965C42" w:rsidRPr="007B4712" w:rsidRDefault="00965C42" w:rsidP="00965C42">
      <w:pPr>
        <w:spacing w:after="0" w:line="240" w:lineRule="auto"/>
        <w:rPr>
          <w:rFonts w:cstheme="minorHAnsi"/>
          <w:noProof/>
          <w:sz w:val="20"/>
          <w:szCs w:val="20"/>
          <w:lang w:val="fr-BE"/>
        </w:rPr>
      </w:pPr>
    </w:p>
    <w:p w:rsidR="00965C42" w:rsidRPr="007B4712" w:rsidRDefault="00965C42" w:rsidP="00965C42">
      <w:pPr>
        <w:spacing w:after="0" w:line="240" w:lineRule="auto"/>
        <w:rPr>
          <w:rFonts w:cstheme="minorHAnsi"/>
          <w:noProof/>
          <w:sz w:val="20"/>
          <w:szCs w:val="20"/>
          <w:lang w:val="fr-BE"/>
        </w:rPr>
      </w:pPr>
    </w:p>
    <w:p w:rsidR="00965C42" w:rsidRPr="00597234" w:rsidRDefault="00965C42" w:rsidP="00965C42">
      <w:pPr>
        <w:spacing w:after="0" w:line="240" w:lineRule="auto"/>
        <w:rPr>
          <w:rFonts w:cstheme="minorHAnsi"/>
          <w:sz w:val="20"/>
          <w:szCs w:val="20"/>
          <w:lang w:val="fr-BE"/>
        </w:rPr>
      </w:pPr>
      <w:r w:rsidRPr="007B4712">
        <w:rPr>
          <w:rFonts w:cstheme="minorHAnsi"/>
          <w:noProof/>
          <w:sz w:val="20"/>
          <w:szCs w:val="20"/>
          <w:lang w:val="fr-BE" w:eastAsia="zh-CN"/>
        </w:rPr>
        <w:t>Entretien</w:t>
      </w:r>
    </w:p>
    <w:p w:rsidR="00965C42" w:rsidRPr="00325C24" w:rsidRDefault="00965C42" w:rsidP="00965C42">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965C42" w:rsidRPr="00325C24" w:rsidRDefault="00965C42" w:rsidP="00965C42">
      <w:pPr>
        <w:spacing w:after="0" w:line="240" w:lineRule="auto"/>
        <w:rPr>
          <w:rFonts w:cstheme="minorHAnsi"/>
          <w:sz w:val="20"/>
          <w:szCs w:val="20"/>
          <w:lang w:val="fr-BE"/>
        </w:rPr>
      </w:pP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Durabilité</w:t>
      </w: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965C42" w:rsidRPr="00325C24" w:rsidRDefault="00965C42" w:rsidP="00965C42">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965C42" w:rsidRPr="00325C24" w:rsidRDefault="00965C42" w:rsidP="00965C42">
      <w:pPr>
        <w:spacing w:after="0" w:line="240" w:lineRule="auto"/>
        <w:rPr>
          <w:rFonts w:cstheme="minorHAnsi"/>
          <w:sz w:val="20"/>
          <w:szCs w:val="20"/>
          <w:lang w:val="fr-BE"/>
        </w:rPr>
      </w:pPr>
    </w:p>
    <w:p w:rsidR="00965C42" w:rsidRPr="00325C24" w:rsidRDefault="00965C42" w:rsidP="00965C42">
      <w:pPr>
        <w:spacing w:after="0" w:line="240" w:lineRule="auto"/>
        <w:rPr>
          <w:rFonts w:cstheme="minorHAnsi"/>
          <w:sz w:val="20"/>
          <w:szCs w:val="20"/>
          <w:lang w:val="fr-BE"/>
        </w:rPr>
      </w:pPr>
      <w:r w:rsidRPr="00325C24">
        <w:rPr>
          <w:rFonts w:cstheme="minorHAnsi"/>
          <w:sz w:val="20"/>
          <w:szCs w:val="20"/>
          <w:lang w:val="fr-BE"/>
        </w:rPr>
        <w:t>Hygiène</w:t>
      </w:r>
    </w:p>
    <w:p w:rsidR="00965C42" w:rsidRPr="00325C24"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965C42" w:rsidRPr="00325C24" w:rsidRDefault="00965C42" w:rsidP="00965C42">
      <w:pPr>
        <w:spacing w:after="0" w:line="240" w:lineRule="auto"/>
        <w:rPr>
          <w:rFonts w:cstheme="minorHAnsi"/>
          <w:noProof/>
          <w:sz w:val="20"/>
          <w:szCs w:val="20"/>
          <w:lang w:val="fr-BE"/>
        </w:rPr>
      </w:pPr>
    </w:p>
    <w:p w:rsidR="00965C42" w:rsidRPr="00325C24" w:rsidRDefault="00965C42" w:rsidP="00965C42">
      <w:pPr>
        <w:spacing w:after="0" w:line="240" w:lineRule="auto"/>
        <w:rPr>
          <w:rFonts w:cstheme="minorHAnsi"/>
          <w:sz w:val="20"/>
          <w:szCs w:val="20"/>
          <w:lang w:val="fr-BE"/>
        </w:rPr>
      </w:pPr>
      <w:r w:rsidRPr="00325C24">
        <w:rPr>
          <w:rFonts w:cstheme="minorHAnsi"/>
          <w:noProof/>
          <w:sz w:val="20"/>
          <w:szCs w:val="20"/>
          <w:lang w:val="fr-BE"/>
        </w:rPr>
        <w:t>Environnement intérieur</w:t>
      </w:r>
    </w:p>
    <w:p w:rsidR="00965C42" w:rsidRPr="00325C24" w:rsidRDefault="00965C42" w:rsidP="00965C42">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965C42" w:rsidRPr="00325C24" w:rsidRDefault="00965C42" w:rsidP="00965C42">
      <w:pPr>
        <w:spacing w:after="0" w:line="240" w:lineRule="auto"/>
        <w:rPr>
          <w:rFonts w:cstheme="minorHAnsi"/>
          <w:sz w:val="20"/>
          <w:szCs w:val="20"/>
          <w:lang w:val="fr-BE"/>
        </w:rPr>
      </w:pPr>
    </w:p>
    <w:p w:rsidR="00965C42" w:rsidRPr="008F3929" w:rsidRDefault="00965C42" w:rsidP="00965C42">
      <w:pPr>
        <w:spacing w:after="0" w:line="240" w:lineRule="auto"/>
        <w:rPr>
          <w:rFonts w:cstheme="minorHAnsi"/>
          <w:noProof/>
          <w:sz w:val="20"/>
          <w:szCs w:val="20"/>
          <w:lang w:val="fr-BE"/>
        </w:rPr>
      </w:pPr>
      <w:r w:rsidRPr="008F3929">
        <w:rPr>
          <w:rFonts w:cstheme="minorHAnsi"/>
          <w:noProof/>
          <w:sz w:val="20"/>
          <w:szCs w:val="20"/>
          <w:lang w:val="fr-BE"/>
        </w:rPr>
        <w:t>Environnement</w:t>
      </w:r>
    </w:p>
    <w:p w:rsidR="00965C42" w:rsidRDefault="00965C42" w:rsidP="00965C42">
      <w:pPr>
        <w:spacing w:after="0" w:line="240" w:lineRule="auto"/>
        <w:rPr>
          <w:rFonts w:cstheme="minorHAnsi"/>
          <w:sz w:val="20"/>
          <w:szCs w:val="20"/>
          <w:lang w:val="fr-FR"/>
        </w:rPr>
      </w:pPr>
      <w:r w:rsidRPr="008F3929">
        <w:rPr>
          <w:rFonts w:cstheme="minorHAnsi"/>
          <w:noProof/>
          <w:sz w:val="20"/>
          <w:szCs w:val="20"/>
          <w:lang w:val="fr-BE"/>
        </w:rPr>
        <w:t>Entièrement recyclable</w:t>
      </w:r>
    </w:p>
    <w:p w:rsidR="00965C42" w:rsidRDefault="00965C42" w:rsidP="00965C42">
      <w:pPr>
        <w:spacing w:after="0" w:line="240" w:lineRule="auto"/>
        <w:rPr>
          <w:rFonts w:cstheme="minorHAnsi"/>
          <w:sz w:val="20"/>
          <w:szCs w:val="20"/>
          <w:lang w:val="fr-FR"/>
        </w:rPr>
      </w:pPr>
    </w:p>
    <w:p w:rsidR="00965C42" w:rsidRPr="00144AAE" w:rsidRDefault="00965C42" w:rsidP="00965C42">
      <w:pPr>
        <w:spacing w:after="0" w:line="240" w:lineRule="auto"/>
        <w:rPr>
          <w:rFonts w:cstheme="minorHAnsi"/>
          <w:sz w:val="20"/>
          <w:szCs w:val="20"/>
          <w:lang w:val="fr-BE"/>
        </w:rPr>
      </w:pPr>
    </w:p>
    <w:p w:rsidR="00965C42" w:rsidRPr="00144AAE" w:rsidRDefault="00965C42" w:rsidP="00965C42">
      <w:pPr>
        <w:spacing w:after="0" w:line="240" w:lineRule="auto"/>
        <w:rPr>
          <w:rFonts w:cstheme="minorHAnsi"/>
          <w:sz w:val="20"/>
          <w:szCs w:val="20"/>
          <w:lang w:val="fr-BE"/>
        </w:rPr>
      </w:pPr>
      <w:r w:rsidRPr="00144AAE">
        <w:rPr>
          <w:rFonts w:cstheme="minorHAnsi"/>
          <w:sz w:val="20"/>
          <w:szCs w:val="20"/>
          <w:lang w:val="fr-BE"/>
        </w:rPr>
        <w:t>Durée de vie</w:t>
      </w:r>
    </w:p>
    <w:p w:rsidR="00965C42" w:rsidRDefault="00965C42" w:rsidP="00965C42">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965C42" w:rsidRDefault="00965C42" w:rsidP="00965C42">
      <w:pPr>
        <w:spacing w:after="0" w:line="240" w:lineRule="auto"/>
        <w:rPr>
          <w:rFonts w:cstheme="minorHAnsi"/>
          <w:sz w:val="20"/>
          <w:szCs w:val="20"/>
          <w:lang w:val="fr-FR"/>
        </w:rPr>
      </w:pPr>
    </w:p>
    <w:p w:rsidR="00965C42" w:rsidRPr="008F3929" w:rsidRDefault="00965C42" w:rsidP="00965C42">
      <w:pPr>
        <w:spacing w:after="0" w:line="240" w:lineRule="auto"/>
        <w:rPr>
          <w:rFonts w:cstheme="minorHAnsi"/>
          <w:noProof/>
          <w:sz w:val="20"/>
          <w:szCs w:val="20"/>
          <w:lang w:val="fr-FR"/>
        </w:rPr>
      </w:pPr>
      <w:r w:rsidRPr="008F3929">
        <w:rPr>
          <w:rFonts w:cstheme="minorHAnsi"/>
          <w:noProof/>
          <w:sz w:val="20"/>
          <w:szCs w:val="20"/>
          <w:lang w:val="fr-FR"/>
        </w:rPr>
        <w:t>Cradle to Cradle Certified® : Silver</w:t>
      </w:r>
    </w:p>
    <w:p w:rsidR="00965C42" w:rsidRPr="00144AAE" w:rsidRDefault="00965C42" w:rsidP="00965C42">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965C42" w:rsidRPr="00144AAE" w:rsidRDefault="00965C42" w:rsidP="00965C42">
      <w:pPr>
        <w:spacing w:after="0" w:line="240" w:lineRule="auto"/>
        <w:rPr>
          <w:rFonts w:cstheme="minorHAnsi"/>
          <w:sz w:val="20"/>
          <w:szCs w:val="20"/>
          <w:lang w:val="fr-BE"/>
        </w:rPr>
      </w:pPr>
    </w:p>
    <w:p w:rsidR="00965C42" w:rsidRPr="00144AAE" w:rsidRDefault="00965C42" w:rsidP="00965C42">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965C42" w:rsidRPr="00144AAE" w:rsidRDefault="00965C42" w:rsidP="00965C42">
      <w:pPr>
        <w:spacing w:after="0" w:line="240" w:lineRule="auto"/>
        <w:rPr>
          <w:rFonts w:cstheme="minorHAnsi"/>
          <w:b/>
          <w:sz w:val="20"/>
          <w:szCs w:val="20"/>
          <w:u w:val="single"/>
          <w:lang w:val="fr-BE"/>
        </w:rPr>
      </w:pPr>
    </w:p>
    <w:p w:rsidR="00965C42" w:rsidRPr="00144AAE" w:rsidRDefault="00965C42" w:rsidP="00965C42">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965C42" w:rsidRPr="00144AAE" w:rsidRDefault="00965C42" w:rsidP="00965C42">
      <w:pPr>
        <w:spacing w:after="0" w:line="240" w:lineRule="auto"/>
        <w:rPr>
          <w:rFonts w:cstheme="minorHAnsi"/>
          <w:b/>
          <w:sz w:val="20"/>
          <w:szCs w:val="20"/>
          <w:u w:val="single"/>
          <w:lang w:val="fr-BE"/>
        </w:rPr>
      </w:pPr>
    </w:p>
    <w:p w:rsidR="00965C42" w:rsidRPr="00144AAE" w:rsidRDefault="00965C42" w:rsidP="00965C42">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965C42" w:rsidRPr="00144AAE" w:rsidRDefault="00965C42" w:rsidP="00965C42">
      <w:pPr>
        <w:spacing w:after="0" w:line="240" w:lineRule="auto"/>
        <w:rPr>
          <w:rFonts w:cstheme="minorHAnsi"/>
          <w:b/>
          <w:sz w:val="20"/>
          <w:szCs w:val="20"/>
          <w:u w:val="single"/>
          <w:lang w:val="fr-BE"/>
        </w:rPr>
      </w:pPr>
    </w:p>
    <w:p w:rsidR="00965C42" w:rsidRPr="00144AAE" w:rsidRDefault="00965C42" w:rsidP="00965C42">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965C42" w:rsidRPr="00144AAE" w:rsidRDefault="00965C42" w:rsidP="00965C42">
      <w:pPr>
        <w:spacing w:after="0" w:line="240" w:lineRule="auto"/>
        <w:rPr>
          <w:rFonts w:cstheme="minorHAnsi"/>
          <w:b/>
          <w:sz w:val="20"/>
          <w:szCs w:val="20"/>
          <w:u w:val="single"/>
          <w:lang w:val="fr-BE"/>
        </w:rPr>
      </w:pPr>
    </w:p>
    <w:p w:rsidR="00965C42" w:rsidRDefault="00965C42" w:rsidP="00965C42">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965C42" w:rsidRPr="00144AAE" w:rsidRDefault="00965C42" w:rsidP="00965C42">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965C42" w:rsidRDefault="00965C42" w:rsidP="00965C42">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965C42" w:rsidRDefault="00965C42" w:rsidP="00965C42">
      <w:pPr>
        <w:spacing w:after="0" w:line="240" w:lineRule="auto"/>
        <w:rPr>
          <w:rFonts w:cstheme="minorHAnsi"/>
          <w:sz w:val="20"/>
          <w:szCs w:val="20"/>
          <w:lang w:val="fr-BE"/>
        </w:rPr>
        <w:sectPr w:rsidR="00965C42" w:rsidSect="001940A4">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940A4" w:rsidRPr="007B4712" w:rsidRDefault="00965C42"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C42"/>
    <w:rsid w:val="005C2D60"/>
    <w:rsid w:val="006A1F31"/>
    <w:rsid w:val="00965C4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5C35BE-4091-4D91-B421-2CB28DFFC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65C42"/>
    <w:rPr>
      <w:color w:val="008080"/>
    </w:rPr>
  </w:style>
  <w:style w:type="character" w:customStyle="1" w:styleId="Referentie">
    <w:name w:val="Referentie"/>
    <w:rsid w:val="00965C42"/>
    <w:rPr>
      <w:color w:val="FF6600"/>
    </w:rPr>
  </w:style>
  <w:style w:type="character" w:customStyle="1" w:styleId="RevisieDatum">
    <w:name w:val="RevisieDatum"/>
    <w:rsid w:val="00965C42"/>
    <w:rPr>
      <w:vanish/>
      <w:color w:val="auto"/>
    </w:rPr>
  </w:style>
  <w:style w:type="table" w:styleId="Tabelraster">
    <w:name w:val="Table Grid"/>
    <w:basedOn w:val="Standaardtabel"/>
    <w:uiPriority w:val="59"/>
    <w:rsid w:val="00965C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65C4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65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665</Words>
  <Characters>3660</Characters>
  <Application>Microsoft Office Word</Application>
  <DocSecurity>0</DocSecurity>
  <Lines>30</Lines>
  <Paragraphs>8</Paragraphs>
  <ScaleCrop>false</ScaleCrop>
  <Company/>
  <LinksUpToDate>false</LinksUpToDate>
  <CharactersWithSpaces>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2023-02-23T12:24:00Z</dcterms:created>
  <dcterms:modified xsi:type="dcterms:W3CDTF">2023-02-23T12:24:00Z</dcterms:modified>
</cp:coreProperties>
</file>