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5C582675" w:rsidR="001A2C08" w:rsidRPr="000C11F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0C11F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0C11F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0C11F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0C11F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3E732150" w14:textId="69828184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="00196096" w:rsidRPr="00196096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Rockfon® OneFrame A_E_X_600x600_L≥1820_</w:t>
      </w:r>
      <w:r w:rsidR="003D110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l</w:t>
      </w:r>
      <w:r w:rsidR="00196096" w:rsidRPr="00196096">
        <w:rPr>
          <w:rFonts w:cstheme="minorHAnsi"/>
          <w:b/>
          <w:bCs/>
          <w:noProof/>
          <w:sz w:val="20"/>
          <w:szCs w:val="20"/>
          <w:u w:val="single"/>
          <w:lang w:val="fr-FR"/>
        </w:rPr>
        <w:t>≥1820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1D9FB50F" w14:textId="2E6F6698" w:rsidR="00FE3195" w:rsidRDefault="0002414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2414A">
        <w:rPr>
          <w:rFonts w:cstheme="minorHAnsi"/>
          <w:noProof/>
          <w:sz w:val="20"/>
          <w:szCs w:val="20"/>
          <w:lang w:val="fr-FR"/>
        </w:rPr>
        <w:t>Rockfon® OneFrame est une solution complète pour l'encadrement des systèmes de plafonds Rockfon® avec des panneaux de 600 x 600 mm, disponibles avec différentes finitions de bords : A, E ou X. Rockfon OneFrame convient à la réalisation d'îlots de plafond (semi-)suspendus aux dimensions modulaires et de différentes longueurs. Disponible dans les couleurs suivantes : blanc mat 11W ou noir mat 88B</w:t>
      </w:r>
    </w:p>
    <w:p w14:paraId="7AF59B97" w14:textId="77777777" w:rsidR="00B466E1" w:rsidRDefault="00B466E1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2B452BC5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Dimensions de l'îlot OneFrame (L x l) : </w:t>
      </w:r>
    </w:p>
    <w:p w14:paraId="17ACF737" w14:textId="2DC4D7CA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longueur ≥ 1820 mm x largeur</w:t>
      </w:r>
      <w:r w:rsidR="00196096">
        <w:rPr>
          <w:rFonts w:cstheme="minorHAnsi"/>
          <w:noProof/>
          <w:sz w:val="20"/>
          <w:szCs w:val="20"/>
          <w:lang w:val="fr-FR"/>
        </w:rPr>
        <w:t xml:space="preserve"> </w:t>
      </w:r>
      <w:r w:rsidR="00196096" w:rsidRPr="00196096">
        <w:rPr>
          <w:rFonts w:cstheme="minorHAnsi"/>
          <w:noProof/>
          <w:sz w:val="20"/>
          <w:szCs w:val="20"/>
          <w:lang w:val="fr-FR"/>
        </w:rPr>
        <w:t>≥</w:t>
      </w:r>
      <w:r w:rsidR="00E379E6">
        <w:rPr>
          <w:rFonts w:cstheme="minorHAnsi"/>
          <w:noProof/>
          <w:sz w:val="20"/>
          <w:szCs w:val="20"/>
          <w:lang w:val="fr-FR"/>
        </w:rPr>
        <w:t xml:space="preserve"> </w:t>
      </w:r>
      <w:r w:rsidR="00196096" w:rsidRPr="00196096">
        <w:rPr>
          <w:rFonts w:cstheme="minorHAnsi"/>
          <w:noProof/>
          <w:sz w:val="20"/>
          <w:szCs w:val="20"/>
          <w:lang w:val="fr-FR"/>
        </w:rPr>
        <w:t>1820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mm</w:t>
      </w:r>
    </w:p>
    <w:p w14:paraId="6194B9DE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</w:p>
    <w:p w14:paraId="21AB5F07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Composants du système :</w:t>
      </w:r>
    </w:p>
    <w:p w14:paraId="4669602A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Conformément au système Rockfon® OneFrame, celui-ci comprend :</w:t>
      </w:r>
    </w:p>
    <w:p w14:paraId="539B162E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Cadre en aluminium (H x l) : 80 x 32 mm</w:t>
      </w:r>
    </w:p>
    <w:p w14:paraId="7FAEC444" w14:textId="2C05DB53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 xml:space="preserve">- </w:t>
      </w:r>
      <w:r w:rsidR="001F4FE0">
        <w:rPr>
          <w:rFonts w:cstheme="minorHAnsi"/>
          <w:noProof/>
          <w:sz w:val="20"/>
          <w:szCs w:val="20"/>
          <w:lang w:val="fr-FR"/>
        </w:rPr>
        <w:t>One</w:t>
      </w:r>
      <w:r w:rsidR="00DF723B">
        <w:rPr>
          <w:rFonts w:cstheme="minorHAnsi"/>
          <w:noProof/>
          <w:sz w:val="20"/>
          <w:szCs w:val="20"/>
          <w:lang w:val="fr-FR"/>
        </w:rPr>
        <w:t>F</w:t>
      </w:r>
      <w:r w:rsidR="001F4FE0">
        <w:rPr>
          <w:rFonts w:cstheme="minorHAnsi"/>
          <w:noProof/>
          <w:sz w:val="20"/>
          <w:szCs w:val="20"/>
          <w:lang w:val="fr-FR"/>
        </w:rPr>
        <w:t>rame a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ngle extérieur en aluminium (L) : 910 mm, </w:t>
      </w:r>
      <w:r w:rsidR="00A46C00">
        <w:rPr>
          <w:rFonts w:cstheme="minorHAnsi"/>
          <w:noProof/>
          <w:sz w:val="20"/>
          <w:szCs w:val="20"/>
          <w:lang w:val="fr-FR"/>
        </w:rPr>
        <w:t>raccord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d’angle </w:t>
      </w:r>
      <w:r w:rsidRPr="00D93E40">
        <w:rPr>
          <w:rFonts w:cstheme="minorHAnsi"/>
          <w:noProof/>
          <w:sz w:val="20"/>
          <w:szCs w:val="20"/>
          <w:lang w:val="fr-FR"/>
        </w:rPr>
        <w:t>en plastique inclus</w:t>
      </w:r>
    </w:p>
    <w:p w14:paraId="35E64F8B" w14:textId="17874FDF" w:rsidR="006B7B39" w:rsidRPr="00C8438F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- </w:t>
      </w:r>
      <w:r w:rsidR="001F4FE0">
        <w:rPr>
          <w:rFonts w:cstheme="minorHAnsi"/>
          <w:noProof/>
          <w:sz w:val="20"/>
          <w:szCs w:val="20"/>
          <w:lang w:val="fr-FR"/>
        </w:rPr>
        <w:t>OneFrame p</w:t>
      </w:r>
      <w:r w:rsidRPr="00C8438F">
        <w:rPr>
          <w:rFonts w:cstheme="minorHAnsi"/>
          <w:noProof/>
          <w:sz w:val="20"/>
          <w:szCs w:val="20"/>
          <w:lang w:val="fr-FR"/>
        </w:rPr>
        <w:t xml:space="preserve">rofilé </w:t>
      </w:r>
      <w:r w:rsidR="005315D2">
        <w:rPr>
          <w:rFonts w:cstheme="minorHAnsi"/>
          <w:noProof/>
          <w:sz w:val="20"/>
          <w:szCs w:val="20"/>
          <w:lang w:val="fr-FR"/>
        </w:rPr>
        <w:t>longi</w:t>
      </w:r>
      <w:r w:rsidR="00D8062A">
        <w:rPr>
          <w:rFonts w:cstheme="minorHAnsi"/>
          <w:noProof/>
          <w:sz w:val="20"/>
          <w:szCs w:val="20"/>
          <w:lang w:val="fr-FR"/>
        </w:rPr>
        <w:t>tudinal</w:t>
      </w:r>
      <w:r w:rsidRPr="00C8438F">
        <w:rPr>
          <w:rFonts w:cstheme="minorHAnsi"/>
          <w:noProof/>
          <w:sz w:val="20"/>
          <w:szCs w:val="20"/>
          <w:lang w:val="fr-FR"/>
        </w:rPr>
        <w:t xml:space="preserve"> en aluminium (L) : 600 mm / 1 200 mm / 1 800 mm / 2 400 mm / 3 000 mm</w:t>
      </w:r>
    </w:p>
    <w:p w14:paraId="63C24B64" w14:textId="5B536367" w:rsidR="00D93E40" w:rsidRPr="00D93E40" w:rsidRDefault="006B7B39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  </w:t>
      </w:r>
      <w:r w:rsidR="00D93E40" w:rsidRPr="00C8438F">
        <w:rPr>
          <w:rFonts w:cstheme="minorHAnsi"/>
          <w:noProof/>
          <w:sz w:val="20"/>
          <w:szCs w:val="20"/>
          <w:lang w:val="fr-FR"/>
        </w:rPr>
        <w:t xml:space="preserve">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/ 3 600 mm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, </w:t>
      </w:r>
      <w:r w:rsidR="00DC73ED">
        <w:rPr>
          <w:rFonts w:cstheme="minorHAnsi"/>
          <w:noProof/>
          <w:sz w:val="20"/>
          <w:szCs w:val="20"/>
          <w:lang w:val="fr-FR"/>
        </w:rPr>
        <w:t xml:space="preserve">raccord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longitudinal en plastique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 inclus</w:t>
      </w:r>
    </w:p>
    <w:p w14:paraId="2FD33730" w14:textId="594621F9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 xml:space="preserve">- </w:t>
      </w:r>
      <w:r w:rsidR="005412D9">
        <w:rPr>
          <w:rFonts w:cstheme="minorHAnsi"/>
          <w:noProof/>
          <w:sz w:val="20"/>
          <w:szCs w:val="20"/>
          <w:lang w:val="fr-FR"/>
        </w:rPr>
        <w:t>OneFrame c</w:t>
      </w:r>
      <w:r w:rsidRPr="00D93E40">
        <w:rPr>
          <w:rFonts w:cstheme="minorHAnsi"/>
          <w:noProof/>
          <w:sz w:val="20"/>
          <w:szCs w:val="20"/>
          <w:lang w:val="fr-FR"/>
        </w:rPr>
        <w:t>lip</w:t>
      </w:r>
      <w:r w:rsidR="00557AF8">
        <w:rPr>
          <w:rFonts w:cstheme="minorHAnsi"/>
          <w:noProof/>
          <w:sz w:val="20"/>
          <w:szCs w:val="20"/>
          <w:lang w:val="fr-FR"/>
        </w:rPr>
        <w:t>s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de </w:t>
      </w:r>
      <w:r w:rsidR="00287F46">
        <w:rPr>
          <w:rFonts w:cstheme="minorHAnsi"/>
          <w:noProof/>
          <w:sz w:val="20"/>
          <w:szCs w:val="20"/>
          <w:lang w:val="fr-FR"/>
        </w:rPr>
        <w:t>connexion</w:t>
      </w:r>
    </w:p>
    <w:p w14:paraId="54F8E994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Panneaux de plafond Rockfon® avec finition des bords A, E, X</w:t>
      </w:r>
    </w:p>
    <w:p w14:paraId="6C25B4FF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Systèmes de suspension Chicago Metallic T15 ou T24 Hook/Click</w:t>
      </w:r>
    </w:p>
    <w:p w14:paraId="4DC6CE59" w14:textId="4E9EEEA6" w:rsidR="00417AEB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</w:t>
      </w:r>
      <w:r w:rsidR="00DF723B">
        <w:rPr>
          <w:rFonts w:cstheme="minorHAnsi"/>
          <w:noProof/>
          <w:sz w:val="20"/>
          <w:szCs w:val="20"/>
          <w:lang w:val="fr-FR"/>
        </w:rPr>
        <w:t xml:space="preserve"> OneFrame k</w:t>
      </w:r>
      <w:r w:rsidRPr="00D93E40">
        <w:rPr>
          <w:rFonts w:cstheme="minorHAnsi"/>
          <w:noProof/>
          <w:sz w:val="20"/>
          <w:szCs w:val="20"/>
          <w:lang w:val="fr-FR"/>
        </w:rPr>
        <w:t>it de suspension</w:t>
      </w:r>
    </w:p>
    <w:p w14:paraId="2246A629" w14:textId="77777777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502C26E" w14:textId="0ED9F586" w:rsidR="00DC6D84" w:rsidRPr="00096E4C" w:rsidRDefault="00DC6D84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96E4C">
        <w:rPr>
          <w:rFonts w:cstheme="minorHAnsi"/>
          <w:b/>
          <w:bCs/>
          <w:noProof/>
          <w:sz w:val="20"/>
          <w:szCs w:val="20"/>
          <w:u w:val="single"/>
          <w:lang w:val="fr-FR"/>
        </w:rPr>
        <w:t>Protection contre la corrossion</w:t>
      </w:r>
    </w:p>
    <w:p w14:paraId="21E81526" w14:textId="6D9FAB8B" w:rsidR="00096E4C" w:rsidRDefault="00096E4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Classe B</w:t>
      </w:r>
    </w:p>
    <w:p w14:paraId="7B591DCB" w14:textId="77777777" w:rsidR="00DC6D84" w:rsidRPr="00DC6D84" w:rsidRDefault="00DC6D84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234B098" w14:textId="77777777" w:rsidR="00311B9A" w:rsidRPr="00DC6D84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0" w:name="_Hlk133913509"/>
      <w:r w:rsidRPr="00DC6D8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1" w:name="_Hlk133913520"/>
      <w:bookmarkEnd w:id="0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1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2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1FEF15C3" w14:textId="04931F76" w:rsidR="006A1F31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2"/>
    </w:p>
    <w:sectPr w:rsidR="006A1F31" w:rsidRPr="00B93D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AEF0" w14:textId="77777777" w:rsidR="00982699" w:rsidRDefault="00982699">
      <w:pPr>
        <w:spacing w:after="0" w:line="240" w:lineRule="auto"/>
      </w:pPr>
      <w:r>
        <w:separator/>
      </w:r>
    </w:p>
  </w:endnote>
  <w:endnote w:type="continuationSeparator" w:id="0">
    <w:p w14:paraId="6D4FFD55" w14:textId="77777777" w:rsidR="00982699" w:rsidRDefault="0098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7F838E90" w:rsidR="008D6532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 w:rsidR="00D8062A">
      <w:rPr>
        <w:noProof/>
        <w:sz w:val="16"/>
        <w:szCs w:val="16"/>
        <w:lang w:val="fr-BE"/>
      </w:rPr>
      <w:t>31</w:t>
    </w:r>
    <w:r>
      <w:rPr>
        <w:noProof/>
        <w:sz w:val="16"/>
        <w:szCs w:val="16"/>
        <w:lang w:val="fr-BE"/>
      </w:rPr>
      <w:t>/</w:t>
    </w:r>
    <w:r w:rsidR="006B7B39">
      <w:rPr>
        <w:noProof/>
        <w:sz w:val="16"/>
        <w:szCs w:val="16"/>
        <w:lang w:val="fr-BE"/>
      </w:rPr>
      <w:t>0</w:t>
    </w:r>
    <w:r w:rsidR="00D8062A">
      <w:rPr>
        <w:noProof/>
        <w:sz w:val="16"/>
        <w:szCs w:val="16"/>
        <w:lang w:val="fr-BE"/>
      </w:rPr>
      <w:t>3</w:t>
    </w:r>
    <w:r>
      <w:rPr>
        <w:noProof/>
        <w:sz w:val="16"/>
        <w:szCs w:val="16"/>
        <w:lang w:val="fr-BE"/>
      </w:rPr>
      <w:t>/202</w:t>
    </w:r>
    <w:r w:rsidR="006B7B39">
      <w:rPr>
        <w:noProof/>
        <w:sz w:val="16"/>
        <w:szCs w:val="16"/>
        <w:lang w:val="fr-B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6D3C" w14:textId="77777777" w:rsidR="00982699" w:rsidRDefault="00982699">
      <w:pPr>
        <w:spacing w:after="0" w:line="240" w:lineRule="auto"/>
      </w:pPr>
      <w:r>
        <w:separator/>
      </w:r>
    </w:p>
  </w:footnote>
  <w:footnote w:type="continuationSeparator" w:id="0">
    <w:p w14:paraId="10F9CF06" w14:textId="77777777" w:rsidR="00982699" w:rsidRDefault="009826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2414A"/>
    <w:rsid w:val="000347C0"/>
    <w:rsid w:val="00044B56"/>
    <w:rsid w:val="00096E4C"/>
    <w:rsid w:val="000C11F2"/>
    <w:rsid w:val="000C5762"/>
    <w:rsid w:val="000C61CB"/>
    <w:rsid w:val="000D3687"/>
    <w:rsid w:val="000F2D55"/>
    <w:rsid w:val="00196096"/>
    <w:rsid w:val="001A2C08"/>
    <w:rsid w:val="001C7E25"/>
    <w:rsid w:val="001F4FE0"/>
    <w:rsid w:val="00236F1B"/>
    <w:rsid w:val="00287F46"/>
    <w:rsid w:val="002A18EC"/>
    <w:rsid w:val="002A56AC"/>
    <w:rsid w:val="002A5A57"/>
    <w:rsid w:val="002D0934"/>
    <w:rsid w:val="00311B9A"/>
    <w:rsid w:val="00323E1C"/>
    <w:rsid w:val="0036635C"/>
    <w:rsid w:val="003774B9"/>
    <w:rsid w:val="00384584"/>
    <w:rsid w:val="003A2F69"/>
    <w:rsid w:val="003D1102"/>
    <w:rsid w:val="003D2F50"/>
    <w:rsid w:val="00417AEB"/>
    <w:rsid w:val="004425AB"/>
    <w:rsid w:val="00457077"/>
    <w:rsid w:val="004734DD"/>
    <w:rsid w:val="004D7F88"/>
    <w:rsid w:val="00507D16"/>
    <w:rsid w:val="00513FBD"/>
    <w:rsid w:val="005315D2"/>
    <w:rsid w:val="00535228"/>
    <w:rsid w:val="005412D9"/>
    <w:rsid w:val="00541BD9"/>
    <w:rsid w:val="00554828"/>
    <w:rsid w:val="00557AF8"/>
    <w:rsid w:val="00583D61"/>
    <w:rsid w:val="005C2D60"/>
    <w:rsid w:val="0066219A"/>
    <w:rsid w:val="006A1F31"/>
    <w:rsid w:val="006B7B39"/>
    <w:rsid w:val="0075190F"/>
    <w:rsid w:val="007744DC"/>
    <w:rsid w:val="00792F66"/>
    <w:rsid w:val="007A1BBA"/>
    <w:rsid w:val="007B201D"/>
    <w:rsid w:val="008D6532"/>
    <w:rsid w:val="0091709B"/>
    <w:rsid w:val="00982699"/>
    <w:rsid w:val="0099323F"/>
    <w:rsid w:val="009D0814"/>
    <w:rsid w:val="00A146FC"/>
    <w:rsid w:val="00A45DE9"/>
    <w:rsid w:val="00A4685D"/>
    <w:rsid w:val="00A46C00"/>
    <w:rsid w:val="00AE03BF"/>
    <w:rsid w:val="00B466E1"/>
    <w:rsid w:val="00B53E05"/>
    <w:rsid w:val="00B93DCE"/>
    <w:rsid w:val="00BB35F6"/>
    <w:rsid w:val="00BF2243"/>
    <w:rsid w:val="00C11763"/>
    <w:rsid w:val="00C22102"/>
    <w:rsid w:val="00C47C57"/>
    <w:rsid w:val="00C52F52"/>
    <w:rsid w:val="00C7536A"/>
    <w:rsid w:val="00C822AD"/>
    <w:rsid w:val="00C8438F"/>
    <w:rsid w:val="00C93F2C"/>
    <w:rsid w:val="00CA060D"/>
    <w:rsid w:val="00D218A7"/>
    <w:rsid w:val="00D601EE"/>
    <w:rsid w:val="00D8062A"/>
    <w:rsid w:val="00D93E40"/>
    <w:rsid w:val="00DC6D84"/>
    <w:rsid w:val="00DC73ED"/>
    <w:rsid w:val="00DF723B"/>
    <w:rsid w:val="00E379E6"/>
    <w:rsid w:val="00E67888"/>
    <w:rsid w:val="00F84F50"/>
    <w:rsid w:val="00FE31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02E67-B69B-41AC-BDD9-7B390C5D0D04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00CED4B3-3F4B-4B36-8C79-31A7BBAEE49A}"/>
</file>

<file path=customXml/itemProps3.xml><?xml version="1.0" encoding="utf-8"?>
<ds:datastoreItem xmlns:ds="http://schemas.openxmlformats.org/officeDocument/2006/customXml" ds:itemID="{37585201-7AC1-4646-A2F9-3544FB751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8</cp:revision>
  <dcterms:created xsi:type="dcterms:W3CDTF">2026-03-13T17:06:00Z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